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12"/>
      </w:tblGrid>
      <w:tr w:rsidR="001948A0" w:rsidRPr="00FF1E76" w14:paraId="51FC7817" w14:textId="77777777" w:rsidTr="001948A0">
        <w:trPr>
          <w:trHeight w:val="391"/>
        </w:trPr>
        <w:tc>
          <w:tcPr>
            <w:tcW w:w="9912" w:type="dxa"/>
            <w:shd w:val="clear" w:color="auto" w:fill="1F4E79" w:themeFill="accent1" w:themeFillShade="80"/>
            <w:vAlign w:val="center"/>
          </w:tcPr>
          <w:p w14:paraId="3B6CA4D6" w14:textId="77777777" w:rsidR="001948A0" w:rsidRPr="00FF1E76" w:rsidRDefault="00B74729" w:rsidP="000B087B">
            <w:pPr>
              <w:spacing w:line="276" w:lineRule="auto"/>
              <w:jc w:val="center"/>
              <w:rPr>
                <w:rFonts w:ascii="Arial" w:hAnsi="Arial" w:cs="Arial"/>
                <w:b/>
                <w:color w:val="FFFFFF" w:themeColor="background1"/>
              </w:rPr>
            </w:pPr>
            <w:r w:rsidRPr="00FF1E76">
              <w:rPr>
                <w:rFonts w:ascii="Arial" w:hAnsi="Arial" w:cs="Arial"/>
                <w:b/>
                <w:color w:val="FFFFFF" w:themeColor="background1"/>
              </w:rPr>
              <w:t>SENATE</w:t>
            </w:r>
          </w:p>
        </w:tc>
      </w:tr>
      <w:tr w:rsidR="001948A0" w:rsidRPr="00FF1E76" w14:paraId="26A72903" w14:textId="77777777" w:rsidTr="001948A0">
        <w:trPr>
          <w:trHeight w:val="411"/>
        </w:trPr>
        <w:tc>
          <w:tcPr>
            <w:tcW w:w="9912" w:type="dxa"/>
            <w:vAlign w:val="center"/>
          </w:tcPr>
          <w:p w14:paraId="5D97E132" w14:textId="4ED7EBB7" w:rsidR="001948A0" w:rsidRPr="00FF1E76" w:rsidRDefault="00B83450" w:rsidP="000B087B">
            <w:pPr>
              <w:spacing w:line="276" w:lineRule="auto"/>
              <w:jc w:val="center"/>
              <w:rPr>
                <w:rFonts w:ascii="Arial" w:hAnsi="Arial" w:cs="Arial"/>
                <w:b/>
              </w:rPr>
            </w:pPr>
            <w:r w:rsidRPr="00FF1E76">
              <w:rPr>
                <w:rFonts w:ascii="Arial" w:hAnsi="Arial" w:cs="Arial"/>
                <w:b/>
              </w:rPr>
              <w:t>09</w:t>
            </w:r>
            <w:r w:rsidR="007E5D5B" w:rsidRPr="00FF1E76">
              <w:rPr>
                <w:rFonts w:ascii="Arial" w:hAnsi="Arial" w:cs="Arial"/>
                <w:b/>
              </w:rPr>
              <w:t>.</w:t>
            </w:r>
            <w:r w:rsidR="00CB29D1" w:rsidRPr="00FF1E76">
              <w:rPr>
                <w:rFonts w:ascii="Arial" w:hAnsi="Arial" w:cs="Arial"/>
                <w:b/>
              </w:rPr>
              <w:t>3</w:t>
            </w:r>
            <w:r w:rsidR="007E5D5B" w:rsidRPr="00FF1E76">
              <w:rPr>
                <w:rFonts w:ascii="Arial" w:hAnsi="Arial" w:cs="Arial"/>
                <w:b/>
              </w:rPr>
              <w:t>0</w:t>
            </w:r>
            <w:r w:rsidR="00770BF4" w:rsidRPr="00FF1E76">
              <w:rPr>
                <w:rFonts w:ascii="Arial" w:hAnsi="Arial" w:cs="Arial"/>
                <w:b/>
              </w:rPr>
              <w:t xml:space="preserve">am </w:t>
            </w:r>
            <w:r w:rsidR="008B0B42" w:rsidRPr="00FF1E76">
              <w:rPr>
                <w:rFonts w:ascii="Arial" w:hAnsi="Arial" w:cs="Arial"/>
                <w:b/>
              </w:rPr>
              <w:t>3</w:t>
            </w:r>
            <w:r w:rsidR="00770BF4" w:rsidRPr="00FF1E76">
              <w:rPr>
                <w:rFonts w:ascii="Arial" w:hAnsi="Arial" w:cs="Arial"/>
                <w:b/>
              </w:rPr>
              <w:t xml:space="preserve"> </w:t>
            </w:r>
            <w:r w:rsidR="007F3AF3" w:rsidRPr="00FF1E76">
              <w:rPr>
                <w:rFonts w:ascii="Arial" w:hAnsi="Arial" w:cs="Arial"/>
                <w:b/>
              </w:rPr>
              <w:t>November</w:t>
            </w:r>
            <w:r w:rsidR="00770BF4" w:rsidRPr="00FF1E76">
              <w:rPr>
                <w:rFonts w:ascii="Arial" w:hAnsi="Arial" w:cs="Arial"/>
                <w:b/>
              </w:rPr>
              <w:t xml:space="preserve"> 202</w:t>
            </w:r>
            <w:r w:rsidR="008B0B42" w:rsidRPr="00FF1E76">
              <w:rPr>
                <w:rFonts w:ascii="Arial" w:hAnsi="Arial" w:cs="Arial"/>
                <w:b/>
              </w:rPr>
              <w:t>1</w:t>
            </w:r>
          </w:p>
        </w:tc>
      </w:tr>
    </w:tbl>
    <w:p w14:paraId="75DD1681" w14:textId="77777777" w:rsidR="001948A0" w:rsidRPr="00FF1E76" w:rsidRDefault="001948A0" w:rsidP="000B087B">
      <w:pPr>
        <w:spacing w:after="0" w:line="276" w:lineRule="auto"/>
      </w:pPr>
    </w:p>
    <w:tbl>
      <w:tblPr>
        <w:tblStyle w:val="TableGrid"/>
        <w:tblW w:w="0" w:type="auto"/>
        <w:tblLook w:val="04A0" w:firstRow="1" w:lastRow="0" w:firstColumn="1" w:lastColumn="0" w:noHBand="0" w:noVBand="1"/>
      </w:tblPr>
      <w:tblGrid>
        <w:gridCol w:w="2689"/>
        <w:gridCol w:w="7223"/>
      </w:tblGrid>
      <w:tr w:rsidR="001948A0" w:rsidRPr="00FF1E76" w14:paraId="6C4412C2" w14:textId="77777777" w:rsidTr="712D87F9">
        <w:trPr>
          <w:trHeight w:val="411"/>
        </w:trPr>
        <w:tc>
          <w:tcPr>
            <w:tcW w:w="9912" w:type="dxa"/>
            <w:gridSpan w:val="2"/>
            <w:shd w:val="clear" w:color="auto" w:fill="1F4E79" w:themeFill="accent1" w:themeFillShade="80"/>
            <w:vAlign w:val="center"/>
          </w:tcPr>
          <w:p w14:paraId="3DB53877" w14:textId="5385993E" w:rsidR="001948A0" w:rsidRPr="00FF1E76" w:rsidRDefault="000C008A" w:rsidP="000B087B">
            <w:pPr>
              <w:spacing w:line="276" w:lineRule="auto"/>
              <w:jc w:val="center"/>
              <w:rPr>
                <w:rFonts w:ascii="Arial" w:hAnsi="Arial" w:cs="Arial"/>
                <w:b/>
                <w:color w:val="FFFFFF" w:themeColor="background1"/>
              </w:rPr>
            </w:pPr>
            <w:r w:rsidRPr="00FF1E76">
              <w:rPr>
                <w:rFonts w:ascii="Arial" w:hAnsi="Arial" w:cs="Arial"/>
                <w:b/>
                <w:color w:val="FFFFFF" w:themeColor="background1"/>
              </w:rPr>
              <w:t>MINUTES</w:t>
            </w:r>
          </w:p>
        </w:tc>
      </w:tr>
      <w:tr w:rsidR="001948A0" w:rsidRPr="00FF1E76" w14:paraId="47640E53" w14:textId="77777777" w:rsidTr="712D87F9">
        <w:trPr>
          <w:trHeight w:val="411"/>
        </w:trPr>
        <w:tc>
          <w:tcPr>
            <w:tcW w:w="2689" w:type="dxa"/>
            <w:vAlign w:val="center"/>
          </w:tcPr>
          <w:p w14:paraId="0A907B0A" w14:textId="77777777" w:rsidR="001948A0" w:rsidRPr="00FF1E76" w:rsidRDefault="00054A0E"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Venue:</w:t>
            </w:r>
          </w:p>
        </w:tc>
        <w:tc>
          <w:tcPr>
            <w:tcW w:w="7223" w:type="dxa"/>
            <w:vAlign w:val="center"/>
          </w:tcPr>
          <w:p w14:paraId="63CCEB19" w14:textId="3B8105E7" w:rsidR="001948A0" w:rsidRPr="00FF1E76" w:rsidRDefault="008B0B42" w:rsidP="000B087B">
            <w:pPr>
              <w:spacing w:line="276" w:lineRule="auto"/>
              <w:rPr>
                <w:rFonts w:ascii="Arial" w:hAnsi="Arial" w:cs="Arial"/>
                <w:color w:val="1F4E79" w:themeColor="accent1" w:themeShade="80"/>
              </w:rPr>
            </w:pPr>
            <w:r w:rsidRPr="00FF1E76">
              <w:rPr>
                <w:rFonts w:ascii="Arial" w:hAnsi="Arial" w:cs="Arial"/>
              </w:rPr>
              <w:t>Microsoft Teams</w:t>
            </w:r>
          </w:p>
        </w:tc>
      </w:tr>
      <w:tr w:rsidR="004F663F" w:rsidRPr="00FF1E76" w14:paraId="16771FD7" w14:textId="77777777" w:rsidTr="712D87F9">
        <w:trPr>
          <w:trHeight w:val="411"/>
        </w:trPr>
        <w:tc>
          <w:tcPr>
            <w:tcW w:w="2689" w:type="dxa"/>
            <w:vAlign w:val="center"/>
          </w:tcPr>
          <w:p w14:paraId="648663BC" w14:textId="77777777" w:rsidR="004F663F" w:rsidRPr="00FF1E76" w:rsidRDefault="004F663F"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Author:</w:t>
            </w:r>
          </w:p>
        </w:tc>
        <w:tc>
          <w:tcPr>
            <w:tcW w:w="7223" w:type="dxa"/>
            <w:vAlign w:val="center"/>
          </w:tcPr>
          <w:p w14:paraId="12AD1E7B" w14:textId="68CEEE0C" w:rsidR="004F663F" w:rsidRPr="00FF1E76" w:rsidRDefault="008B0B42" w:rsidP="000B087B">
            <w:pPr>
              <w:spacing w:line="276" w:lineRule="auto"/>
              <w:rPr>
                <w:rFonts w:ascii="Arial" w:hAnsi="Arial" w:cs="Arial"/>
              </w:rPr>
            </w:pPr>
            <w:r w:rsidRPr="00FF1E76">
              <w:rPr>
                <w:rFonts w:ascii="Arial" w:hAnsi="Arial" w:cs="Arial"/>
              </w:rPr>
              <w:t>Shirley Murray</w:t>
            </w:r>
            <w:r w:rsidR="00375738" w:rsidRPr="00FF1E76">
              <w:rPr>
                <w:rFonts w:ascii="Arial" w:hAnsi="Arial" w:cs="Arial"/>
              </w:rPr>
              <w:t xml:space="preserve">, Registry </w:t>
            </w:r>
            <w:r w:rsidRPr="00FF1E76">
              <w:rPr>
                <w:rFonts w:ascii="Arial" w:hAnsi="Arial" w:cs="Arial"/>
              </w:rPr>
              <w:t>Administrator</w:t>
            </w:r>
          </w:p>
        </w:tc>
      </w:tr>
      <w:tr w:rsidR="000C008A" w:rsidRPr="00FF1E76" w14:paraId="287B9522" w14:textId="77777777" w:rsidTr="712D87F9">
        <w:trPr>
          <w:trHeight w:val="411"/>
        </w:trPr>
        <w:tc>
          <w:tcPr>
            <w:tcW w:w="2689" w:type="dxa"/>
            <w:vAlign w:val="center"/>
          </w:tcPr>
          <w:p w14:paraId="10FD4F5B"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Present:</w:t>
            </w:r>
            <w:r w:rsidRPr="00FF1E76">
              <w:rPr>
                <w:rFonts w:ascii="Arial" w:hAnsi="Arial" w:cs="Arial"/>
                <w:b/>
                <w:color w:val="1F4E79" w:themeColor="accent1" w:themeShade="80"/>
              </w:rPr>
              <w:tab/>
            </w:r>
          </w:p>
        </w:tc>
        <w:tc>
          <w:tcPr>
            <w:tcW w:w="7223" w:type="dxa"/>
            <w:vAlign w:val="center"/>
          </w:tcPr>
          <w:p w14:paraId="60DA0EED" w14:textId="39C88A6B" w:rsidR="000C008A" w:rsidRPr="00FF1E76" w:rsidRDefault="000C008A" w:rsidP="000B087B">
            <w:pPr>
              <w:spacing w:line="276" w:lineRule="auto"/>
            </w:pPr>
            <w:r w:rsidRPr="00FF1E76">
              <w:rPr>
                <w:rFonts w:ascii="Arial" w:hAnsi="Arial" w:cs="Arial"/>
              </w:rPr>
              <w:t>Professor R Cryan (Chair),</w:t>
            </w:r>
            <w:r w:rsidR="003A19C9" w:rsidRPr="00FF1E76">
              <w:rPr>
                <w:rFonts w:ascii="Arial" w:hAnsi="Arial" w:cs="Arial"/>
              </w:rPr>
              <w:t xml:space="preserve"> Professor M Adkins, </w:t>
            </w:r>
            <w:r w:rsidR="0019766F" w:rsidRPr="00FF1E76">
              <w:rPr>
                <w:rFonts w:ascii="Arial" w:hAnsi="Arial" w:cs="Arial"/>
              </w:rPr>
              <w:t xml:space="preserve">Ms M Avery, </w:t>
            </w:r>
            <w:r w:rsidR="00D56804" w:rsidRPr="00FF1E76">
              <w:rPr>
                <w:rFonts w:ascii="Arial" w:hAnsi="Arial" w:cs="Arial"/>
              </w:rPr>
              <w:t xml:space="preserve">Professor A Ball, </w:t>
            </w:r>
            <w:r w:rsidR="003A19C9" w:rsidRPr="00FF1E76">
              <w:rPr>
                <w:rFonts w:ascii="Arial" w:hAnsi="Arial" w:cs="Arial"/>
              </w:rPr>
              <w:t>Dr S Bastow,</w:t>
            </w:r>
            <w:r w:rsidRPr="00FF1E76">
              <w:rPr>
                <w:rFonts w:ascii="Arial" w:hAnsi="Arial" w:cs="Arial"/>
              </w:rPr>
              <w:t xml:space="preserve"> </w:t>
            </w:r>
            <w:r w:rsidR="0019766F" w:rsidRPr="00FF1E76">
              <w:rPr>
                <w:rFonts w:ascii="Arial" w:hAnsi="Arial" w:cs="Arial"/>
              </w:rPr>
              <w:t xml:space="preserve">Dr E Bennett, </w:t>
            </w:r>
            <w:r w:rsidR="003A19C9" w:rsidRPr="00FF1E76">
              <w:rPr>
                <w:rFonts w:ascii="Arial" w:hAnsi="Arial" w:cs="Arial"/>
              </w:rPr>
              <w:t xml:space="preserve">Professor N Clear, Professor A Crampton, Professor S Donnelly, </w:t>
            </w:r>
            <w:r w:rsidR="00D86BC7" w:rsidRPr="00FF1E76">
              <w:rPr>
                <w:rFonts w:ascii="Arial" w:hAnsi="Arial" w:cs="Arial"/>
              </w:rPr>
              <w:t xml:space="preserve">Professor M Ginger, </w:t>
            </w:r>
            <w:r w:rsidRPr="00FF1E76">
              <w:rPr>
                <w:rFonts w:ascii="Arial" w:hAnsi="Arial" w:cs="Arial"/>
              </w:rPr>
              <w:t xml:space="preserve">Professor P Goswami, </w:t>
            </w:r>
            <w:r w:rsidR="003A19C9" w:rsidRPr="00FF1E76">
              <w:rPr>
                <w:rFonts w:ascii="Arial" w:hAnsi="Arial" w:cs="Arial"/>
              </w:rPr>
              <w:t>Professor J Johnes</w:t>
            </w:r>
            <w:r w:rsidRPr="00FF1E76">
              <w:rPr>
                <w:rFonts w:ascii="Arial" w:hAnsi="Arial" w:cs="Arial"/>
              </w:rPr>
              <w:t xml:space="preserve">, </w:t>
            </w:r>
            <w:r w:rsidR="003A19C9" w:rsidRPr="00FF1E76">
              <w:rPr>
                <w:rFonts w:ascii="Arial" w:hAnsi="Arial" w:cs="Arial"/>
              </w:rPr>
              <w:t xml:space="preserve">Professor J Malay, </w:t>
            </w:r>
            <w:r w:rsidRPr="00FF1E76">
              <w:rPr>
                <w:rFonts w:ascii="Arial" w:hAnsi="Arial" w:cs="Arial"/>
              </w:rPr>
              <w:t xml:space="preserve">Mr M Mills, </w:t>
            </w:r>
            <w:r w:rsidR="00087A27" w:rsidRPr="00FF1E76">
              <w:rPr>
                <w:rFonts w:ascii="Arial" w:hAnsi="Arial" w:cs="Arial"/>
              </w:rPr>
              <w:t xml:space="preserve">Professor J Nicholson, </w:t>
            </w:r>
            <w:r w:rsidR="0019766F" w:rsidRPr="00FF1E76">
              <w:rPr>
                <w:rFonts w:ascii="Arial" w:hAnsi="Arial" w:cs="Arial"/>
              </w:rPr>
              <w:t xml:space="preserve">Ms C </w:t>
            </w:r>
            <w:proofErr w:type="spellStart"/>
            <w:r w:rsidR="0019766F" w:rsidRPr="00FF1E76">
              <w:rPr>
                <w:rFonts w:ascii="Arial" w:hAnsi="Arial" w:cs="Arial"/>
              </w:rPr>
              <w:t>Nyakonda</w:t>
            </w:r>
            <w:proofErr w:type="spellEnd"/>
            <w:r w:rsidR="0019766F" w:rsidRPr="00FF1E76">
              <w:rPr>
                <w:rFonts w:ascii="Arial" w:hAnsi="Arial" w:cs="Arial"/>
              </w:rPr>
              <w:t xml:space="preserve">, </w:t>
            </w:r>
            <w:r w:rsidRPr="00FF1E76">
              <w:rPr>
                <w:rFonts w:ascii="Arial" w:hAnsi="Arial" w:cs="Arial"/>
              </w:rPr>
              <w:t xml:space="preserve">Professor J Owen-Lynch, </w:t>
            </w:r>
            <w:r w:rsidR="00D86BC7" w:rsidRPr="00FF1E76">
              <w:rPr>
                <w:rFonts w:ascii="Arial" w:hAnsi="Arial" w:cs="Arial"/>
              </w:rPr>
              <w:t>Mr K Pilicudale</w:t>
            </w:r>
            <w:r w:rsidR="006E6217" w:rsidRPr="00FF1E76">
              <w:rPr>
                <w:rFonts w:ascii="Arial" w:hAnsi="Arial" w:cs="Arial"/>
              </w:rPr>
              <w:t>,</w:t>
            </w:r>
            <w:r w:rsidR="00D86BC7" w:rsidRPr="00FF1E76">
              <w:rPr>
                <w:rFonts w:ascii="Arial" w:hAnsi="Arial" w:cs="Arial"/>
              </w:rPr>
              <w:t xml:space="preserve"> </w:t>
            </w:r>
            <w:r w:rsidR="0019766F" w:rsidRPr="00FF1E76">
              <w:rPr>
                <w:rFonts w:ascii="Arial" w:hAnsi="Arial" w:cs="Arial"/>
              </w:rPr>
              <w:t xml:space="preserve">Dr C Reynolds, </w:t>
            </w:r>
            <w:r w:rsidR="003A19C9" w:rsidRPr="00FF1E76">
              <w:rPr>
                <w:rFonts w:ascii="Arial" w:hAnsi="Arial" w:cs="Arial"/>
              </w:rPr>
              <w:t xml:space="preserve">Professor A Sambell, </w:t>
            </w:r>
            <w:r w:rsidR="00490A9C" w:rsidRPr="00FF1E76">
              <w:rPr>
                <w:rFonts w:ascii="Arial" w:hAnsi="Arial" w:cs="Arial"/>
              </w:rPr>
              <w:t xml:space="preserve">Professor </w:t>
            </w:r>
            <w:r w:rsidR="00087A27" w:rsidRPr="00FF1E76">
              <w:rPr>
                <w:rFonts w:ascii="Arial" w:hAnsi="Arial" w:cs="Arial"/>
              </w:rPr>
              <w:t xml:space="preserve">P Thomas, </w:t>
            </w:r>
            <w:r w:rsidR="00490A9C" w:rsidRPr="00FF1E76">
              <w:rPr>
                <w:rFonts w:ascii="Arial" w:hAnsi="Arial" w:cs="Arial"/>
              </w:rPr>
              <w:t xml:space="preserve"> </w:t>
            </w:r>
            <w:r w:rsidR="003A19C9" w:rsidRPr="00FF1E76">
              <w:rPr>
                <w:rFonts w:ascii="Arial" w:hAnsi="Arial" w:cs="Arial"/>
              </w:rPr>
              <w:t>Mr K Singh</w:t>
            </w:r>
            <w:r w:rsidR="0019766F" w:rsidRPr="00FF1E76">
              <w:rPr>
                <w:rFonts w:ascii="Arial" w:hAnsi="Arial" w:cs="Arial"/>
              </w:rPr>
              <w:t xml:space="preserve">, Ms N Stuart, </w:t>
            </w:r>
            <w:r w:rsidRPr="00FF1E76">
              <w:rPr>
                <w:rFonts w:ascii="Arial" w:hAnsi="Arial" w:cs="Arial"/>
              </w:rPr>
              <w:t xml:space="preserve">Professor T Thornton, </w:t>
            </w:r>
            <w:r w:rsidR="00490A9C" w:rsidRPr="00FF1E76">
              <w:rPr>
                <w:rFonts w:ascii="Arial" w:hAnsi="Arial" w:cs="Arial"/>
              </w:rPr>
              <w:t xml:space="preserve">Professor R Ward, </w:t>
            </w:r>
            <w:r w:rsidRPr="00FF1E76">
              <w:rPr>
                <w:rFonts w:ascii="Arial" w:hAnsi="Arial" w:cs="Arial"/>
              </w:rPr>
              <w:t>Dr L Waters, Ms K White</w:t>
            </w:r>
            <w:r w:rsidR="003A19C9" w:rsidRPr="00FF1E76">
              <w:rPr>
                <w:rFonts w:ascii="Arial" w:hAnsi="Arial" w:cs="Arial"/>
              </w:rPr>
              <w:t xml:space="preserve"> </w:t>
            </w:r>
          </w:p>
        </w:tc>
      </w:tr>
      <w:tr w:rsidR="000C008A" w:rsidRPr="00FF1E76" w14:paraId="1708C91E" w14:textId="77777777" w:rsidTr="712D87F9">
        <w:trPr>
          <w:trHeight w:val="411"/>
        </w:trPr>
        <w:tc>
          <w:tcPr>
            <w:tcW w:w="2689" w:type="dxa"/>
            <w:vAlign w:val="center"/>
          </w:tcPr>
          <w:p w14:paraId="2814F692"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In attendance:</w:t>
            </w:r>
          </w:p>
        </w:tc>
        <w:tc>
          <w:tcPr>
            <w:tcW w:w="7223" w:type="dxa"/>
            <w:vAlign w:val="center"/>
          </w:tcPr>
          <w:p w14:paraId="474401E0" w14:textId="2A8E48B5" w:rsidR="000C008A" w:rsidRPr="00FF1E76" w:rsidRDefault="000C008A" w:rsidP="000B087B">
            <w:pPr>
              <w:spacing w:line="276" w:lineRule="auto"/>
              <w:rPr>
                <w:rFonts w:ascii="Arial" w:hAnsi="Arial" w:cs="Arial"/>
              </w:rPr>
            </w:pPr>
            <w:r w:rsidRPr="00FF1E76">
              <w:rPr>
                <w:rFonts w:ascii="Arial" w:hAnsi="Arial" w:cs="Arial"/>
              </w:rPr>
              <w:t xml:space="preserve">Dr R Birds, </w:t>
            </w:r>
            <w:r w:rsidR="0019766F" w:rsidRPr="00FF1E76">
              <w:rPr>
                <w:rFonts w:ascii="Arial" w:hAnsi="Arial" w:cs="Arial"/>
              </w:rPr>
              <w:t xml:space="preserve">L Chambers, </w:t>
            </w:r>
            <w:r w:rsidR="004F03AD" w:rsidRPr="00FF1E76">
              <w:rPr>
                <w:rFonts w:ascii="Arial" w:hAnsi="Arial" w:cs="Arial"/>
              </w:rPr>
              <w:t xml:space="preserve">Dr J Grainger, </w:t>
            </w:r>
            <w:r w:rsidR="006702D4" w:rsidRPr="00FF1E76">
              <w:rPr>
                <w:rFonts w:ascii="Arial" w:hAnsi="Arial" w:cs="Arial"/>
              </w:rPr>
              <w:t xml:space="preserve">Mr T </w:t>
            </w:r>
            <w:proofErr w:type="spellStart"/>
            <w:r w:rsidR="006702D4" w:rsidRPr="00FF1E76">
              <w:rPr>
                <w:rFonts w:ascii="Arial" w:hAnsi="Arial" w:cs="Arial"/>
              </w:rPr>
              <w:t>Hosker</w:t>
            </w:r>
            <w:proofErr w:type="spellEnd"/>
            <w:r w:rsidR="006702D4" w:rsidRPr="00FF1E76">
              <w:rPr>
                <w:rFonts w:ascii="Arial" w:hAnsi="Arial" w:cs="Arial"/>
              </w:rPr>
              <w:t xml:space="preserve">, </w:t>
            </w:r>
            <w:r w:rsidR="00490A9C" w:rsidRPr="00FF1E76">
              <w:rPr>
                <w:rFonts w:ascii="Arial" w:hAnsi="Arial" w:cs="Arial"/>
              </w:rPr>
              <w:t xml:space="preserve">Ms A Jones, </w:t>
            </w:r>
            <w:r w:rsidRPr="00FF1E76">
              <w:rPr>
                <w:rFonts w:ascii="Arial" w:hAnsi="Arial" w:cs="Arial"/>
              </w:rPr>
              <w:t>Mr A Mandebura</w:t>
            </w:r>
            <w:r w:rsidR="0081755E" w:rsidRPr="00FF1E76">
              <w:rPr>
                <w:rFonts w:ascii="Arial" w:hAnsi="Arial" w:cs="Arial"/>
              </w:rPr>
              <w:t>,</w:t>
            </w:r>
            <w:r w:rsidR="00DA3DD8" w:rsidRPr="00FF1E76">
              <w:rPr>
                <w:rFonts w:ascii="Arial" w:hAnsi="Arial" w:cs="Arial"/>
              </w:rPr>
              <w:t xml:space="preserve"> Ms S Moss,</w:t>
            </w:r>
            <w:r w:rsidR="0081755E" w:rsidRPr="00FF1E76">
              <w:rPr>
                <w:rFonts w:ascii="Arial" w:hAnsi="Arial" w:cs="Arial"/>
              </w:rPr>
              <w:t xml:space="preserve"> </w:t>
            </w:r>
            <w:r w:rsidR="0019766F" w:rsidRPr="00FF1E76">
              <w:rPr>
                <w:rFonts w:ascii="Arial" w:hAnsi="Arial" w:cs="Arial"/>
              </w:rPr>
              <w:t>Mrs S Murray, Dr T Turner</w:t>
            </w:r>
          </w:p>
        </w:tc>
      </w:tr>
      <w:tr w:rsidR="000C008A" w:rsidRPr="00FF1E76" w14:paraId="66ACDF1B" w14:textId="77777777" w:rsidTr="712D87F9">
        <w:trPr>
          <w:trHeight w:val="411"/>
        </w:trPr>
        <w:tc>
          <w:tcPr>
            <w:tcW w:w="2689" w:type="dxa"/>
            <w:vAlign w:val="center"/>
          </w:tcPr>
          <w:p w14:paraId="4718361A"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Apologies:</w:t>
            </w:r>
          </w:p>
        </w:tc>
        <w:tc>
          <w:tcPr>
            <w:tcW w:w="7223" w:type="dxa"/>
            <w:vAlign w:val="center"/>
          </w:tcPr>
          <w:p w14:paraId="06E051C0" w14:textId="4B7FAEDF" w:rsidR="000C008A" w:rsidRPr="00FF1E76" w:rsidRDefault="0022010D" w:rsidP="000B087B">
            <w:pPr>
              <w:spacing w:line="276" w:lineRule="auto"/>
              <w:rPr>
                <w:rFonts w:ascii="Arial" w:hAnsi="Arial" w:cs="Arial"/>
              </w:rPr>
            </w:pPr>
            <w:r w:rsidRPr="00FF1E76">
              <w:rPr>
                <w:rFonts w:ascii="Arial" w:hAnsi="Arial" w:cs="Arial"/>
              </w:rPr>
              <w:t xml:space="preserve">Professor P Bissell, </w:t>
            </w:r>
            <w:r w:rsidR="0019766F" w:rsidRPr="00FF1E76">
              <w:rPr>
                <w:rFonts w:ascii="Arial" w:hAnsi="Arial" w:cs="Arial"/>
              </w:rPr>
              <w:t xml:space="preserve">Professor H Bryan, </w:t>
            </w:r>
            <w:r w:rsidR="00196181" w:rsidRPr="00FF1E76">
              <w:rPr>
                <w:rFonts w:ascii="Arial" w:hAnsi="Arial" w:cs="Arial"/>
              </w:rPr>
              <w:t xml:space="preserve">Dr S Burns, </w:t>
            </w:r>
            <w:r w:rsidR="0019766F" w:rsidRPr="00FF1E76">
              <w:rPr>
                <w:rFonts w:ascii="Arial" w:hAnsi="Arial" w:cs="Arial"/>
              </w:rPr>
              <w:t>Dr W Gillibrand</w:t>
            </w:r>
          </w:p>
        </w:tc>
      </w:tr>
    </w:tbl>
    <w:p w14:paraId="693CAA13" w14:textId="26277983" w:rsidR="712D87F9" w:rsidRDefault="712D87F9"/>
    <w:p w14:paraId="730D35B2" w14:textId="77777777" w:rsidR="001948A0" w:rsidRPr="00FF1E76" w:rsidRDefault="001948A0" w:rsidP="000B087B">
      <w:pPr>
        <w:spacing w:after="0" w:line="276" w:lineRule="auto"/>
        <w:rPr>
          <w:rFonts w:ascii="Arial" w:hAnsi="Arial" w:cs="Arial"/>
        </w:rPr>
      </w:pPr>
    </w:p>
    <w:tbl>
      <w:tblPr>
        <w:tblStyle w:val="TableGrid"/>
        <w:tblW w:w="0" w:type="auto"/>
        <w:tblLook w:val="04A0" w:firstRow="1" w:lastRow="0" w:firstColumn="1" w:lastColumn="0" w:noHBand="0" w:noVBand="1"/>
      </w:tblPr>
      <w:tblGrid>
        <w:gridCol w:w="397"/>
        <w:gridCol w:w="6576"/>
        <w:gridCol w:w="2939"/>
      </w:tblGrid>
      <w:tr w:rsidR="00054A0E" w:rsidRPr="00FF1E76" w14:paraId="7BF72FA4" w14:textId="77777777" w:rsidTr="00B426DD">
        <w:tc>
          <w:tcPr>
            <w:tcW w:w="6973" w:type="dxa"/>
            <w:gridSpan w:val="2"/>
            <w:shd w:val="clear" w:color="auto" w:fill="1F4E79" w:themeFill="accent1" w:themeFillShade="80"/>
          </w:tcPr>
          <w:p w14:paraId="5CD1EF83" w14:textId="2BE74779" w:rsidR="00054A0E" w:rsidRPr="00FF1E76" w:rsidRDefault="00054A0E" w:rsidP="000B087B">
            <w:pPr>
              <w:spacing w:line="276" w:lineRule="auto"/>
              <w:rPr>
                <w:rFonts w:ascii="Arial" w:hAnsi="Arial" w:cs="Arial"/>
                <w:b/>
                <w:color w:val="FFFFFF" w:themeColor="background1"/>
              </w:rPr>
            </w:pPr>
          </w:p>
        </w:tc>
        <w:tc>
          <w:tcPr>
            <w:tcW w:w="2939" w:type="dxa"/>
            <w:shd w:val="clear" w:color="auto" w:fill="1F4E79" w:themeFill="accent1" w:themeFillShade="80"/>
          </w:tcPr>
          <w:p w14:paraId="7CDE6C8C" w14:textId="77777777" w:rsidR="00054A0E" w:rsidRPr="00FF1E76" w:rsidRDefault="00054A0E" w:rsidP="000B087B">
            <w:pPr>
              <w:spacing w:line="276" w:lineRule="auto"/>
              <w:rPr>
                <w:rFonts w:ascii="Arial" w:hAnsi="Arial" w:cs="Arial"/>
                <w:b/>
                <w:color w:val="FFFFFF" w:themeColor="background1"/>
              </w:rPr>
            </w:pPr>
            <w:r w:rsidRPr="00FF1E76">
              <w:rPr>
                <w:rFonts w:ascii="Arial" w:hAnsi="Arial" w:cs="Arial"/>
                <w:b/>
                <w:color w:val="FFFFFF" w:themeColor="background1"/>
              </w:rPr>
              <w:t>PAPER REFERENCE</w:t>
            </w:r>
          </w:p>
        </w:tc>
      </w:tr>
      <w:tr w:rsidR="00054A0E" w:rsidRPr="00FF1E76" w14:paraId="2BF37665" w14:textId="77777777" w:rsidTr="00B426DD">
        <w:tc>
          <w:tcPr>
            <w:tcW w:w="397" w:type="dxa"/>
          </w:tcPr>
          <w:p w14:paraId="40B5AAB6" w14:textId="77777777" w:rsidR="00054A0E" w:rsidRPr="00FF1E76" w:rsidRDefault="00054A0E"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single" w:sz="4" w:space="0" w:color="auto"/>
            </w:tcBorders>
          </w:tcPr>
          <w:p w14:paraId="1462D346" w14:textId="77777777" w:rsidR="00E86365" w:rsidRPr="00FF1E76" w:rsidRDefault="00E86365"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DECLARATIONS OF INTEREST</w:t>
            </w:r>
          </w:p>
          <w:p w14:paraId="2E4FDF06" w14:textId="428C8F53" w:rsidR="00E82F23" w:rsidRPr="00FF1E76" w:rsidRDefault="000C008A" w:rsidP="000B087B">
            <w:pPr>
              <w:spacing w:line="276" w:lineRule="auto"/>
              <w:rPr>
                <w:rFonts w:ascii="Arial" w:hAnsi="Arial" w:cs="Arial"/>
              </w:rPr>
            </w:pPr>
            <w:r w:rsidRPr="00FF1E76">
              <w:rPr>
                <w:rFonts w:ascii="Arial" w:hAnsi="Arial" w:cs="Arial"/>
              </w:rPr>
              <w:t>There were no declarations of interest</w:t>
            </w:r>
            <w:r w:rsidR="00E82F23" w:rsidRPr="00FF1E76">
              <w:rPr>
                <w:rFonts w:ascii="Arial" w:hAnsi="Arial" w:cs="Arial"/>
              </w:rPr>
              <w:t>.</w:t>
            </w:r>
          </w:p>
          <w:p w14:paraId="492BC4AB" w14:textId="77777777" w:rsidR="00E86365" w:rsidRPr="00FF1E76" w:rsidRDefault="00E86365" w:rsidP="000B087B">
            <w:pPr>
              <w:spacing w:line="276" w:lineRule="auto"/>
              <w:rPr>
                <w:rFonts w:ascii="Arial" w:hAnsi="Arial" w:cs="Arial"/>
              </w:rPr>
            </w:pPr>
          </w:p>
        </w:tc>
        <w:tc>
          <w:tcPr>
            <w:tcW w:w="2939" w:type="dxa"/>
            <w:tcBorders>
              <w:bottom w:val="single" w:sz="4" w:space="0" w:color="auto"/>
            </w:tcBorders>
          </w:tcPr>
          <w:p w14:paraId="2F24A5A5" w14:textId="77777777" w:rsidR="00054A0E" w:rsidRPr="00FF1E76" w:rsidRDefault="00054A0E" w:rsidP="000B087B">
            <w:pPr>
              <w:spacing w:line="276" w:lineRule="auto"/>
              <w:rPr>
                <w:rFonts w:ascii="Arial" w:hAnsi="Arial" w:cs="Arial"/>
              </w:rPr>
            </w:pPr>
          </w:p>
        </w:tc>
      </w:tr>
      <w:tr w:rsidR="00E5271B" w:rsidRPr="00FF1E76" w14:paraId="7787922F" w14:textId="77777777" w:rsidTr="002A4CA9">
        <w:tc>
          <w:tcPr>
            <w:tcW w:w="9912" w:type="dxa"/>
            <w:gridSpan w:val="3"/>
          </w:tcPr>
          <w:p w14:paraId="010352AE" w14:textId="357897B2" w:rsidR="00E5271B" w:rsidRPr="00FF1E76" w:rsidRDefault="0085368D" w:rsidP="000B087B">
            <w:pPr>
              <w:spacing w:line="276" w:lineRule="auto"/>
              <w:rPr>
                <w:rFonts w:ascii="Arial" w:hAnsi="Arial" w:cs="Arial"/>
              </w:rPr>
            </w:pPr>
            <w:r w:rsidRPr="00FF1E76">
              <w:rPr>
                <w:rFonts w:ascii="Arial" w:hAnsi="Arial" w:cs="Arial"/>
              </w:rPr>
              <w:t xml:space="preserve">. </w:t>
            </w:r>
          </w:p>
        </w:tc>
      </w:tr>
      <w:tr w:rsidR="00B33E4C" w:rsidRPr="00FF1E76" w14:paraId="3B221894" w14:textId="77777777" w:rsidTr="00B426DD">
        <w:tc>
          <w:tcPr>
            <w:tcW w:w="397" w:type="dxa"/>
          </w:tcPr>
          <w:p w14:paraId="3611D729" w14:textId="77777777" w:rsidR="00B33E4C" w:rsidRPr="00FF1E76" w:rsidRDefault="00B33E4C"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nil"/>
            </w:tcBorders>
          </w:tcPr>
          <w:p w14:paraId="5B5793C3" w14:textId="7074185B" w:rsidR="00B33E4C" w:rsidRPr="00FF1E76" w:rsidRDefault="002B2C2F"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 xml:space="preserve">ESTATES </w:t>
            </w:r>
            <w:r w:rsidR="00B33E4C" w:rsidRPr="00FF1E76">
              <w:rPr>
                <w:rFonts w:ascii="Arial" w:hAnsi="Arial" w:cs="Arial"/>
                <w:b/>
                <w:color w:val="1F4E79" w:themeColor="accent1" w:themeShade="80"/>
              </w:rPr>
              <w:t>BRIEFING</w:t>
            </w:r>
          </w:p>
          <w:p w14:paraId="30D75E42" w14:textId="55CDD19D" w:rsidR="0021766C" w:rsidRPr="00FF1E76" w:rsidRDefault="00267B94" w:rsidP="000B087B">
            <w:pPr>
              <w:spacing w:line="276" w:lineRule="auto"/>
              <w:rPr>
                <w:rFonts w:ascii="Arial" w:hAnsi="Arial" w:cs="Arial"/>
                <w:bCs/>
              </w:rPr>
            </w:pPr>
            <w:r w:rsidRPr="00FF1E76">
              <w:rPr>
                <w:rFonts w:ascii="Arial" w:hAnsi="Arial" w:cs="Arial"/>
                <w:bCs/>
              </w:rPr>
              <w:t>The Director of Estates</w:t>
            </w:r>
            <w:r w:rsidR="0021766C" w:rsidRPr="00FF1E76">
              <w:rPr>
                <w:rFonts w:ascii="Arial" w:hAnsi="Arial" w:cs="Arial"/>
                <w:bCs/>
              </w:rPr>
              <w:t xml:space="preserve"> </w:t>
            </w:r>
            <w:r w:rsidR="004F5620" w:rsidRPr="00FF1E76">
              <w:rPr>
                <w:rFonts w:ascii="Arial" w:hAnsi="Arial" w:cs="Arial"/>
                <w:bCs/>
              </w:rPr>
              <w:t xml:space="preserve">gave an update on </w:t>
            </w:r>
            <w:r w:rsidR="00B01BF0" w:rsidRPr="00FF1E76">
              <w:rPr>
                <w:rFonts w:ascii="Arial" w:hAnsi="Arial" w:cs="Arial"/>
                <w:bCs/>
              </w:rPr>
              <w:t>works carried</w:t>
            </w:r>
            <w:r w:rsidR="004F5620" w:rsidRPr="00FF1E76">
              <w:rPr>
                <w:rFonts w:ascii="Arial" w:hAnsi="Arial" w:cs="Arial"/>
                <w:bCs/>
              </w:rPr>
              <w:t xml:space="preserve"> out over the summer</w:t>
            </w:r>
            <w:r w:rsidR="00516073" w:rsidRPr="00FF1E76">
              <w:rPr>
                <w:rFonts w:ascii="Arial" w:hAnsi="Arial" w:cs="Arial"/>
                <w:bCs/>
              </w:rPr>
              <w:t>:</w:t>
            </w:r>
          </w:p>
          <w:p w14:paraId="1C9449CD" w14:textId="3B49C3BA" w:rsidR="004F5620" w:rsidRPr="00FF1E76" w:rsidRDefault="004F5620"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T5 - The Institute of Railway Research Smart Rolling Stock Maintenance Research Facility</w:t>
            </w:r>
            <w:r w:rsidR="004202A7" w:rsidRPr="00FF1E76">
              <w:rPr>
                <w:rFonts w:ascii="Arial" w:hAnsi="Arial" w:cs="Arial"/>
              </w:rPr>
              <w:t xml:space="preserve"> was almost complete</w:t>
            </w:r>
          </w:p>
          <w:p w14:paraId="63F83332" w14:textId="1E31C405" w:rsidR="004F5620" w:rsidRPr="00FF1E76" w:rsidRDefault="004F5620"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T1/T2 to Research – there had been some delays</w:t>
            </w:r>
            <w:r w:rsidR="006E3B79" w:rsidRPr="00FF1E76">
              <w:rPr>
                <w:rFonts w:ascii="Arial" w:hAnsi="Arial" w:cs="Arial"/>
              </w:rPr>
              <w:t xml:space="preserve"> due to labour and materials shortages,</w:t>
            </w:r>
            <w:r w:rsidRPr="00FF1E76">
              <w:rPr>
                <w:rFonts w:ascii="Arial" w:hAnsi="Arial" w:cs="Arial"/>
              </w:rPr>
              <w:t xml:space="preserve"> and the work was due to completed by end of the year</w:t>
            </w:r>
          </w:p>
          <w:p w14:paraId="7FE0094C" w14:textId="41D62CC8" w:rsidR="004F5620" w:rsidRPr="00FF1E76" w:rsidRDefault="004F5620"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Technology Building - Photovoltaic cells had been installed on the roof.</w:t>
            </w:r>
          </w:p>
          <w:p w14:paraId="50D1A1EB" w14:textId="16AFA354" w:rsidR="004F5620" w:rsidRPr="00FF1E76" w:rsidRDefault="004F5620"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New Faith Centre</w:t>
            </w:r>
            <w:r w:rsidR="007B289F" w:rsidRPr="00FF1E76">
              <w:rPr>
                <w:rFonts w:ascii="Arial" w:hAnsi="Arial" w:cs="Arial"/>
              </w:rPr>
              <w:t xml:space="preserve"> – a £5m project to provide a new building was due to commence shortly</w:t>
            </w:r>
          </w:p>
          <w:p w14:paraId="153D9136" w14:textId="43470278" w:rsidR="004F5620" w:rsidRPr="00FF1E76" w:rsidRDefault="004F5620"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Joseph Priestley West and Ramsden</w:t>
            </w:r>
            <w:r w:rsidR="00D26013" w:rsidRPr="00FF1E76">
              <w:rPr>
                <w:rFonts w:ascii="Arial" w:hAnsi="Arial" w:cs="Arial"/>
              </w:rPr>
              <w:t xml:space="preserve"> Buildings – work to the f</w:t>
            </w:r>
            <w:r w:rsidRPr="00FF1E76">
              <w:rPr>
                <w:rFonts w:ascii="Arial" w:hAnsi="Arial" w:cs="Arial"/>
              </w:rPr>
              <w:t xml:space="preserve">acades </w:t>
            </w:r>
            <w:r w:rsidR="00367B9E" w:rsidRPr="00FF1E76">
              <w:rPr>
                <w:rFonts w:ascii="Arial" w:hAnsi="Arial" w:cs="Arial"/>
              </w:rPr>
              <w:t xml:space="preserve">had been slightly delayed </w:t>
            </w:r>
            <w:r w:rsidR="00206A89" w:rsidRPr="00FF1E76">
              <w:rPr>
                <w:rFonts w:ascii="Arial" w:hAnsi="Arial" w:cs="Arial"/>
              </w:rPr>
              <w:t>(Ramsden due for completion early December 2021, Joseph Priestley West in 2022)</w:t>
            </w:r>
          </w:p>
          <w:p w14:paraId="1F042BEB" w14:textId="2D881837" w:rsidR="00206A89" w:rsidRPr="00FF1E76" w:rsidRDefault="00206A89"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 xml:space="preserve">Harold Wilson – </w:t>
            </w:r>
            <w:r w:rsidR="00511445" w:rsidRPr="00FF1E76">
              <w:rPr>
                <w:rFonts w:ascii="Arial" w:hAnsi="Arial" w:cs="Arial"/>
              </w:rPr>
              <w:t xml:space="preserve">the </w:t>
            </w:r>
            <w:r w:rsidRPr="00FF1E76">
              <w:rPr>
                <w:rFonts w:ascii="Arial" w:hAnsi="Arial" w:cs="Arial"/>
              </w:rPr>
              <w:t xml:space="preserve">relocation of Psychology to </w:t>
            </w:r>
            <w:r w:rsidR="00A04B3F" w:rsidRPr="00FF1E76">
              <w:rPr>
                <w:rFonts w:ascii="Arial" w:hAnsi="Arial" w:cs="Arial"/>
              </w:rPr>
              <w:t xml:space="preserve">the </w:t>
            </w:r>
            <w:r w:rsidRPr="00FF1E76">
              <w:rPr>
                <w:rFonts w:ascii="Arial" w:hAnsi="Arial" w:cs="Arial"/>
              </w:rPr>
              <w:t xml:space="preserve">top of </w:t>
            </w:r>
            <w:r w:rsidR="00D26013" w:rsidRPr="00FF1E76">
              <w:rPr>
                <w:rFonts w:ascii="Arial" w:hAnsi="Arial" w:cs="Arial"/>
              </w:rPr>
              <w:t xml:space="preserve">the building was </w:t>
            </w:r>
            <w:r w:rsidRPr="00FF1E76">
              <w:rPr>
                <w:rFonts w:ascii="Arial" w:hAnsi="Arial" w:cs="Arial"/>
              </w:rPr>
              <w:t>progressing on time</w:t>
            </w:r>
          </w:p>
          <w:p w14:paraId="75F87A1D" w14:textId="3D3C45B6" w:rsidR="004F5620" w:rsidRPr="00FF1E76" w:rsidRDefault="00206A89"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 xml:space="preserve">Refurbishment of Lockside Plant </w:t>
            </w:r>
            <w:r w:rsidR="00EF03D2" w:rsidRPr="00FF1E76">
              <w:rPr>
                <w:rFonts w:ascii="Arial" w:hAnsi="Arial" w:cs="Arial"/>
              </w:rPr>
              <w:t>was</w:t>
            </w:r>
            <w:r w:rsidRPr="00FF1E76">
              <w:rPr>
                <w:rFonts w:ascii="Arial" w:hAnsi="Arial" w:cs="Arial"/>
              </w:rPr>
              <w:t xml:space="preserve"> completed</w:t>
            </w:r>
            <w:r w:rsidR="004F5620" w:rsidRPr="00FF1E76">
              <w:rPr>
                <w:rFonts w:ascii="Arial" w:hAnsi="Arial" w:cs="Arial"/>
              </w:rPr>
              <w:t>.</w:t>
            </w:r>
          </w:p>
          <w:p w14:paraId="3451BF01" w14:textId="26B48AF8" w:rsidR="00206A89" w:rsidRPr="00FF1E76" w:rsidRDefault="00206A89"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 xml:space="preserve">Film School </w:t>
            </w:r>
            <w:r w:rsidR="00511445" w:rsidRPr="00FF1E76">
              <w:rPr>
                <w:rFonts w:ascii="Arial" w:hAnsi="Arial" w:cs="Arial"/>
              </w:rPr>
              <w:t xml:space="preserve">on the site of the old Firth Street depot was </w:t>
            </w:r>
            <w:r w:rsidRPr="00FF1E76">
              <w:rPr>
                <w:rFonts w:ascii="Arial" w:hAnsi="Arial" w:cs="Arial"/>
              </w:rPr>
              <w:t xml:space="preserve">due for completion early </w:t>
            </w:r>
            <w:r w:rsidR="00511445" w:rsidRPr="00FF1E76">
              <w:rPr>
                <w:rFonts w:ascii="Arial" w:hAnsi="Arial" w:cs="Arial"/>
              </w:rPr>
              <w:t>2022</w:t>
            </w:r>
          </w:p>
          <w:p w14:paraId="23479DF5" w14:textId="749941E5" w:rsidR="00206A89" w:rsidRPr="00FF1E76" w:rsidRDefault="00206A89"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lastRenderedPageBreak/>
              <w:t>Occupational Health – the new facility in Schwann Building, level 9, had been completed in August.</w:t>
            </w:r>
          </w:p>
          <w:p w14:paraId="7CD9D5EA" w14:textId="203A4B1A" w:rsidR="004F5620" w:rsidRPr="00FF1E76" w:rsidRDefault="00206A89"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 xml:space="preserve">Southgate </w:t>
            </w:r>
            <w:r w:rsidR="004F5620" w:rsidRPr="00FF1E76">
              <w:rPr>
                <w:rFonts w:ascii="Arial" w:hAnsi="Arial" w:cs="Arial"/>
              </w:rPr>
              <w:t xml:space="preserve">Health and Wellbeing Academy </w:t>
            </w:r>
            <w:r w:rsidRPr="00FF1E76">
              <w:rPr>
                <w:rFonts w:ascii="Arial" w:hAnsi="Arial" w:cs="Arial"/>
              </w:rPr>
              <w:t>– outline planning approval given.  Purchase of the site to be completed in the next few weeks.  Due for completion summer 2024.</w:t>
            </w:r>
          </w:p>
          <w:p w14:paraId="775FF690" w14:textId="099BC91E" w:rsidR="00206A89" w:rsidRPr="00FF1E76" w:rsidRDefault="00646649" w:rsidP="000B087B">
            <w:pPr>
              <w:pStyle w:val="ListParagraph"/>
              <w:numPr>
                <w:ilvl w:val="0"/>
                <w:numId w:val="8"/>
              </w:numPr>
              <w:spacing w:after="160" w:line="276" w:lineRule="auto"/>
              <w:ind w:left="213" w:hanging="213"/>
              <w:rPr>
                <w:rFonts w:ascii="Arial" w:hAnsi="Arial" w:cs="Arial"/>
              </w:rPr>
            </w:pPr>
            <w:r w:rsidRPr="00FF1E76">
              <w:rPr>
                <w:rFonts w:ascii="Arial" w:hAnsi="Arial" w:cs="Arial"/>
              </w:rPr>
              <w:t xml:space="preserve">Covid 19 and Ventilation. In addition to a high standard of cleaning, </w:t>
            </w:r>
            <w:proofErr w:type="gramStart"/>
            <w:r w:rsidRPr="00FF1E76">
              <w:rPr>
                <w:rFonts w:ascii="Arial" w:hAnsi="Arial" w:cs="Arial"/>
              </w:rPr>
              <w:t>monitoring</w:t>
            </w:r>
            <w:proofErr w:type="gramEnd"/>
            <w:r w:rsidRPr="00FF1E76">
              <w:rPr>
                <w:rFonts w:ascii="Arial" w:hAnsi="Arial" w:cs="Arial"/>
              </w:rPr>
              <w:t xml:space="preserve"> and validating of air systems was being carried out throughout the campus.</w:t>
            </w:r>
          </w:p>
          <w:p w14:paraId="40EEA722" w14:textId="38EAA603" w:rsidR="000C008A" w:rsidRPr="00FF1E76" w:rsidRDefault="00646649" w:rsidP="000B087B">
            <w:pPr>
              <w:spacing w:line="276" w:lineRule="auto"/>
              <w:rPr>
                <w:rFonts w:ascii="Arial" w:hAnsi="Arial" w:cs="Arial"/>
              </w:rPr>
            </w:pPr>
            <w:r w:rsidRPr="00FF1E76">
              <w:rPr>
                <w:rFonts w:ascii="Arial" w:hAnsi="Arial" w:cs="Arial"/>
              </w:rPr>
              <w:t xml:space="preserve">It was noted that most of the delays were due to external factors.  </w:t>
            </w:r>
            <w:r w:rsidR="00C8415A" w:rsidRPr="00FF1E76">
              <w:rPr>
                <w:rFonts w:ascii="Arial" w:hAnsi="Arial" w:cs="Arial"/>
              </w:rPr>
              <w:t xml:space="preserve">Senate noted the excellent work carried out by the Estates team in support of these projects. </w:t>
            </w:r>
          </w:p>
        </w:tc>
        <w:tc>
          <w:tcPr>
            <w:tcW w:w="2939" w:type="dxa"/>
            <w:tcBorders>
              <w:bottom w:val="nil"/>
            </w:tcBorders>
          </w:tcPr>
          <w:p w14:paraId="1E8E9420" w14:textId="77777777" w:rsidR="00243C8F" w:rsidRPr="00FF1E76" w:rsidRDefault="00243C8F" w:rsidP="000B087B">
            <w:pPr>
              <w:spacing w:line="276" w:lineRule="auto"/>
              <w:jc w:val="right"/>
              <w:rPr>
                <w:rFonts w:ascii="Arial" w:hAnsi="Arial" w:cs="Arial"/>
              </w:rPr>
            </w:pPr>
          </w:p>
          <w:p w14:paraId="5ED5621F" w14:textId="67098074" w:rsidR="00B33E4C" w:rsidRPr="00FF1E76" w:rsidRDefault="00B33E4C" w:rsidP="000B087B">
            <w:pPr>
              <w:spacing w:line="276" w:lineRule="auto"/>
              <w:jc w:val="right"/>
              <w:rPr>
                <w:rFonts w:ascii="Arial" w:hAnsi="Arial" w:cs="Arial"/>
              </w:rPr>
            </w:pPr>
          </w:p>
        </w:tc>
      </w:tr>
      <w:tr w:rsidR="00F82317" w:rsidRPr="00FF1E76" w14:paraId="630D8813" w14:textId="77777777" w:rsidTr="00B426DD">
        <w:tc>
          <w:tcPr>
            <w:tcW w:w="397" w:type="dxa"/>
          </w:tcPr>
          <w:p w14:paraId="2615AD06" w14:textId="77777777" w:rsidR="00F82317" w:rsidRPr="00FF1E76" w:rsidRDefault="00F82317"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nil"/>
            </w:tcBorders>
          </w:tcPr>
          <w:p w14:paraId="289B8F0E" w14:textId="77777777" w:rsidR="00F82317" w:rsidRPr="00FF1E76" w:rsidRDefault="00F82317"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MINUTES</w:t>
            </w:r>
          </w:p>
          <w:p w14:paraId="111E5F58" w14:textId="510C9A53" w:rsidR="00F82317" w:rsidRPr="00FF1E76" w:rsidRDefault="00452F47" w:rsidP="000B087B">
            <w:pPr>
              <w:keepLines/>
              <w:widowControl w:val="0"/>
              <w:spacing w:line="276" w:lineRule="auto"/>
              <w:rPr>
                <w:rFonts w:ascii="Arial" w:eastAsia="Times New Roman" w:hAnsi="Arial" w:cs="Arial"/>
              </w:rPr>
            </w:pPr>
            <w:r w:rsidRPr="00FF1E76">
              <w:rPr>
                <w:rFonts w:ascii="Arial" w:hAnsi="Arial" w:cs="Arial"/>
                <w:b/>
              </w:rPr>
              <w:t>Resolved</w:t>
            </w:r>
            <w:r w:rsidRPr="00FF1E76">
              <w:rPr>
                <w:rFonts w:ascii="Arial" w:hAnsi="Arial" w:cs="Arial"/>
              </w:rPr>
              <w:t xml:space="preserve">: that the minutes of the meeting held on </w:t>
            </w:r>
            <w:r w:rsidR="006D0039" w:rsidRPr="00FF1E76">
              <w:rPr>
                <w:rFonts w:ascii="Arial" w:eastAsia="Times New Roman" w:hAnsi="Arial" w:cs="Arial"/>
              </w:rPr>
              <w:t>2</w:t>
            </w:r>
            <w:r w:rsidR="00646649" w:rsidRPr="00FF1E76">
              <w:rPr>
                <w:rFonts w:ascii="Arial" w:eastAsia="Times New Roman" w:hAnsi="Arial" w:cs="Arial"/>
              </w:rPr>
              <w:t>3</w:t>
            </w:r>
            <w:r w:rsidR="006D0039" w:rsidRPr="00FF1E76">
              <w:rPr>
                <w:rFonts w:ascii="Arial" w:eastAsia="Times New Roman" w:hAnsi="Arial" w:cs="Arial"/>
              </w:rPr>
              <w:t xml:space="preserve"> June 202</w:t>
            </w:r>
            <w:r w:rsidR="00646649" w:rsidRPr="00FF1E76">
              <w:rPr>
                <w:rFonts w:ascii="Arial" w:eastAsia="Times New Roman" w:hAnsi="Arial" w:cs="Arial"/>
              </w:rPr>
              <w:t>1</w:t>
            </w:r>
            <w:r w:rsidRPr="00FF1E76">
              <w:rPr>
                <w:rFonts w:ascii="Arial" w:hAnsi="Arial" w:cs="Arial"/>
              </w:rPr>
              <w:t xml:space="preserve"> be accepted as a correct record.</w:t>
            </w:r>
          </w:p>
        </w:tc>
        <w:tc>
          <w:tcPr>
            <w:tcW w:w="2939" w:type="dxa"/>
            <w:tcBorders>
              <w:bottom w:val="nil"/>
            </w:tcBorders>
          </w:tcPr>
          <w:p w14:paraId="553C75BB" w14:textId="77777777" w:rsidR="003F3B87" w:rsidRPr="00FF1E76" w:rsidRDefault="003F3B87" w:rsidP="000B087B">
            <w:pPr>
              <w:spacing w:line="276" w:lineRule="auto"/>
              <w:jc w:val="right"/>
              <w:rPr>
                <w:rFonts w:ascii="Arial" w:hAnsi="Arial" w:cs="Arial"/>
              </w:rPr>
            </w:pPr>
          </w:p>
          <w:p w14:paraId="0B7D5AB5" w14:textId="2E2E9EAB" w:rsidR="00F82317" w:rsidRPr="00FF1E76" w:rsidRDefault="002D7C46" w:rsidP="000B087B">
            <w:pPr>
              <w:spacing w:line="276" w:lineRule="auto"/>
              <w:jc w:val="right"/>
              <w:rPr>
                <w:rFonts w:ascii="Arial" w:hAnsi="Arial" w:cs="Arial"/>
              </w:rPr>
            </w:pPr>
            <w:hyperlink r:id="rId7" w:history="1">
              <w:r w:rsidR="00327AB2" w:rsidRPr="00FF1E76">
                <w:rPr>
                  <w:rStyle w:val="Hyperlink"/>
                  <w:rFonts w:ascii="Arial" w:hAnsi="Arial" w:cs="Arial"/>
                </w:rPr>
                <w:t>SEN_202</w:t>
              </w:r>
              <w:r w:rsidR="00646649" w:rsidRPr="00FF1E76">
                <w:rPr>
                  <w:rStyle w:val="Hyperlink"/>
                  <w:rFonts w:ascii="Arial" w:hAnsi="Arial" w:cs="Arial"/>
                </w:rPr>
                <w:t>1</w:t>
              </w:r>
              <w:r w:rsidR="00327AB2" w:rsidRPr="00FF1E76">
                <w:rPr>
                  <w:rStyle w:val="Hyperlink"/>
                  <w:rFonts w:ascii="Arial" w:hAnsi="Arial" w:cs="Arial"/>
                </w:rPr>
                <w:t>_06_2</w:t>
              </w:r>
              <w:r w:rsidR="00646649" w:rsidRPr="00FF1E76">
                <w:rPr>
                  <w:rStyle w:val="Hyperlink"/>
                  <w:rFonts w:ascii="Arial" w:hAnsi="Arial" w:cs="Arial"/>
                </w:rPr>
                <w:t>3</w:t>
              </w:r>
              <w:r w:rsidR="00327AB2" w:rsidRPr="00FF1E76">
                <w:rPr>
                  <w:rStyle w:val="Hyperlink"/>
                  <w:rFonts w:ascii="Arial" w:hAnsi="Arial" w:cs="Arial"/>
                </w:rPr>
                <w:t>_M</w:t>
              </w:r>
            </w:hyperlink>
          </w:p>
        </w:tc>
      </w:tr>
      <w:tr w:rsidR="00F82317" w:rsidRPr="00FF1E76" w14:paraId="46FFA613" w14:textId="77777777" w:rsidTr="00B426DD">
        <w:tc>
          <w:tcPr>
            <w:tcW w:w="397" w:type="dxa"/>
          </w:tcPr>
          <w:p w14:paraId="192A3532" w14:textId="77777777" w:rsidR="00F82317" w:rsidRPr="00FF1E76" w:rsidRDefault="00F82317" w:rsidP="000B087B">
            <w:pPr>
              <w:pStyle w:val="ListParagraph"/>
              <w:numPr>
                <w:ilvl w:val="0"/>
                <w:numId w:val="6"/>
              </w:numPr>
              <w:spacing w:line="276" w:lineRule="auto"/>
              <w:rPr>
                <w:rFonts w:ascii="Arial" w:hAnsi="Arial" w:cs="Arial"/>
              </w:rPr>
            </w:pPr>
          </w:p>
        </w:tc>
        <w:tc>
          <w:tcPr>
            <w:tcW w:w="6576" w:type="dxa"/>
            <w:tcBorders>
              <w:bottom w:val="nil"/>
            </w:tcBorders>
          </w:tcPr>
          <w:p w14:paraId="03476F0C" w14:textId="77777777" w:rsidR="00F82317" w:rsidRPr="00FF1E76" w:rsidRDefault="00F82317"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MATTERS ARISING</w:t>
            </w:r>
          </w:p>
          <w:p w14:paraId="667BD575" w14:textId="73001994" w:rsidR="00F82317" w:rsidRPr="00FF1E76" w:rsidRDefault="00452F47" w:rsidP="000B087B">
            <w:pPr>
              <w:spacing w:line="276" w:lineRule="auto"/>
              <w:rPr>
                <w:rFonts w:ascii="Arial" w:hAnsi="Arial" w:cs="Arial"/>
              </w:rPr>
            </w:pPr>
            <w:r w:rsidRPr="00FF1E76">
              <w:rPr>
                <w:rFonts w:ascii="Arial" w:hAnsi="Arial" w:cs="Arial"/>
              </w:rPr>
              <w:t>There were no matters arising which were not covered elsewhere on the agenda.</w:t>
            </w:r>
          </w:p>
        </w:tc>
        <w:tc>
          <w:tcPr>
            <w:tcW w:w="2939" w:type="dxa"/>
            <w:tcBorders>
              <w:bottom w:val="nil"/>
            </w:tcBorders>
          </w:tcPr>
          <w:p w14:paraId="37B8C8E4" w14:textId="77777777" w:rsidR="00F82317" w:rsidRPr="00FF1E76" w:rsidRDefault="00F82317" w:rsidP="000B087B">
            <w:pPr>
              <w:spacing w:line="276" w:lineRule="auto"/>
              <w:jc w:val="right"/>
              <w:rPr>
                <w:rFonts w:ascii="Arial" w:hAnsi="Arial" w:cs="Arial"/>
              </w:rPr>
            </w:pPr>
          </w:p>
        </w:tc>
      </w:tr>
      <w:tr w:rsidR="00584BAA" w:rsidRPr="00FF1E76" w14:paraId="3EEF638C" w14:textId="77777777" w:rsidTr="00B426DD">
        <w:tc>
          <w:tcPr>
            <w:tcW w:w="397" w:type="dxa"/>
          </w:tcPr>
          <w:p w14:paraId="5892F92C" w14:textId="77777777" w:rsidR="00584BAA" w:rsidRPr="00FF1E76" w:rsidRDefault="00584BAA" w:rsidP="000B087B">
            <w:pPr>
              <w:pStyle w:val="ListParagraph"/>
              <w:numPr>
                <w:ilvl w:val="0"/>
                <w:numId w:val="6"/>
              </w:numPr>
              <w:spacing w:line="276" w:lineRule="auto"/>
              <w:rPr>
                <w:rFonts w:ascii="Arial" w:hAnsi="Arial" w:cs="Arial"/>
              </w:rPr>
            </w:pPr>
          </w:p>
        </w:tc>
        <w:tc>
          <w:tcPr>
            <w:tcW w:w="6576" w:type="dxa"/>
            <w:tcBorders>
              <w:top w:val="single" w:sz="4" w:space="0" w:color="auto"/>
              <w:bottom w:val="single" w:sz="4" w:space="0" w:color="auto"/>
            </w:tcBorders>
          </w:tcPr>
          <w:p w14:paraId="196DF7C3" w14:textId="77777777" w:rsidR="00584BAA" w:rsidRPr="00FF1E76" w:rsidRDefault="00584BA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CHAIR’S BUSINESS</w:t>
            </w:r>
          </w:p>
          <w:p w14:paraId="45451754" w14:textId="069CB987" w:rsidR="00AF5DB5" w:rsidRPr="00FF1E76" w:rsidRDefault="000444FA" w:rsidP="000B087B">
            <w:pPr>
              <w:pStyle w:val="ListParagraph"/>
              <w:numPr>
                <w:ilvl w:val="1"/>
                <w:numId w:val="6"/>
              </w:numPr>
              <w:tabs>
                <w:tab w:val="left" w:pos="425"/>
              </w:tabs>
              <w:spacing w:line="276" w:lineRule="auto"/>
              <w:rPr>
                <w:rFonts w:ascii="Arial" w:hAnsi="Arial" w:cs="Arial"/>
              </w:rPr>
            </w:pPr>
            <w:r w:rsidRPr="00FF1E76">
              <w:rPr>
                <w:rFonts w:ascii="Arial" w:hAnsi="Arial" w:cs="Arial"/>
              </w:rPr>
              <w:t>Key Performance Indicators – Annual Review</w:t>
            </w:r>
          </w:p>
          <w:p w14:paraId="5EE95CDC" w14:textId="23E04950" w:rsidR="000444FA" w:rsidRPr="00FF1E76" w:rsidRDefault="000444FA" w:rsidP="000B087B">
            <w:pPr>
              <w:tabs>
                <w:tab w:val="left" w:pos="425"/>
              </w:tabs>
              <w:spacing w:line="276" w:lineRule="auto"/>
              <w:rPr>
                <w:rFonts w:ascii="Arial" w:hAnsi="Arial" w:cs="Arial"/>
              </w:rPr>
            </w:pPr>
          </w:p>
          <w:p w14:paraId="6E694C50" w14:textId="4A801A2A" w:rsidR="000444FA" w:rsidRPr="00FF1E76" w:rsidRDefault="00516073" w:rsidP="000B087B">
            <w:pPr>
              <w:tabs>
                <w:tab w:val="left" w:pos="425"/>
              </w:tabs>
              <w:spacing w:line="276" w:lineRule="auto"/>
              <w:rPr>
                <w:rFonts w:ascii="Arial" w:hAnsi="Arial" w:cs="Arial"/>
              </w:rPr>
            </w:pPr>
            <w:r w:rsidRPr="00FF1E76">
              <w:rPr>
                <w:rFonts w:ascii="Arial" w:hAnsi="Arial" w:cs="Arial"/>
              </w:rPr>
              <w:t>The Vice Chancellor reported</w:t>
            </w:r>
            <w:r w:rsidR="00C8415A" w:rsidRPr="00FF1E76">
              <w:rPr>
                <w:rFonts w:ascii="Arial" w:hAnsi="Arial" w:cs="Arial"/>
              </w:rPr>
              <w:t xml:space="preserve"> that the lead for each strategic area</w:t>
            </w:r>
            <w:r w:rsidR="000444FA" w:rsidRPr="00FF1E76">
              <w:rPr>
                <w:rFonts w:ascii="Arial" w:hAnsi="Arial" w:cs="Arial"/>
              </w:rPr>
              <w:t xml:space="preserve"> </w:t>
            </w:r>
            <w:r w:rsidR="00CF54F3" w:rsidRPr="00FF1E76">
              <w:rPr>
                <w:rFonts w:ascii="Arial" w:hAnsi="Arial" w:cs="Arial"/>
              </w:rPr>
              <w:t xml:space="preserve">had </w:t>
            </w:r>
            <w:r w:rsidR="002F2E39" w:rsidRPr="00FF1E76">
              <w:rPr>
                <w:rFonts w:ascii="Arial" w:hAnsi="Arial" w:cs="Arial"/>
              </w:rPr>
              <w:t xml:space="preserve">undertaken </w:t>
            </w:r>
            <w:r w:rsidR="000444FA" w:rsidRPr="00FF1E76">
              <w:rPr>
                <w:rFonts w:ascii="Arial" w:hAnsi="Arial" w:cs="Arial"/>
              </w:rPr>
              <w:t xml:space="preserve">a self-assessment </w:t>
            </w:r>
            <w:r w:rsidR="002F2E39" w:rsidRPr="00FF1E76">
              <w:rPr>
                <w:rFonts w:ascii="Arial" w:hAnsi="Arial" w:cs="Arial"/>
              </w:rPr>
              <w:t xml:space="preserve">of the institution’s </w:t>
            </w:r>
            <w:r w:rsidR="00CF54F3" w:rsidRPr="00FF1E76">
              <w:rPr>
                <w:rFonts w:ascii="Arial" w:hAnsi="Arial" w:cs="Arial"/>
              </w:rPr>
              <w:t xml:space="preserve">trajectory </w:t>
            </w:r>
            <w:r w:rsidR="002F2E39" w:rsidRPr="00FF1E76">
              <w:rPr>
                <w:rFonts w:ascii="Arial" w:hAnsi="Arial" w:cs="Arial"/>
              </w:rPr>
              <w:t xml:space="preserve">towards meeting </w:t>
            </w:r>
            <w:r w:rsidR="00231501" w:rsidRPr="00FF1E76">
              <w:rPr>
                <w:rFonts w:ascii="Arial" w:hAnsi="Arial" w:cs="Arial"/>
              </w:rPr>
              <w:t xml:space="preserve">its </w:t>
            </w:r>
            <w:r w:rsidR="002F2E39" w:rsidRPr="00FF1E76">
              <w:rPr>
                <w:rFonts w:ascii="Arial" w:hAnsi="Arial" w:cs="Arial"/>
              </w:rPr>
              <w:t xml:space="preserve">KPIs. </w:t>
            </w:r>
            <w:r w:rsidR="00894DAD" w:rsidRPr="00FF1E76">
              <w:rPr>
                <w:rFonts w:ascii="Arial" w:hAnsi="Arial" w:cs="Arial"/>
              </w:rPr>
              <w:t xml:space="preserve"> This </w:t>
            </w:r>
            <w:r w:rsidR="00231501" w:rsidRPr="00FF1E76">
              <w:rPr>
                <w:rFonts w:ascii="Arial" w:hAnsi="Arial" w:cs="Arial"/>
              </w:rPr>
              <w:t xml:space="preserve">had </w:t>
            </w:r>
            <w:r w:rsidR="00CF54F3" w:rsidRPr="00FF1E76">
              <w:rPr>
                <w:rFonts w:ascii="Arial" w:hAnsi="Arial" w:cs="Arial"/>
              </w:rPr>
              <w:t>result</w:t>
            </w:r>
            <w:r w:rsidR="00894DAD" w:rsidRPr="00FF1E76">
              <w:rPr>
                <w:rFonts w:ascii="Arial" w:hAnsi="Arial" w:cs="Arial"/>
              </w:rPr>
              <w:t>ed</w:t>
            </w:r>
            <w:r w:rsidR="00CF54F3" w:rsidRPr="00FF1E76">
              <w:rPr>
                <w:rFonts w:ascii="Arial" w:hAnsi="Arial" w:cs="Arial"/>
              </w:rPr>
              <w:t xml:space="preserve"> in a green/amber/red rating</w:t>
            </w:r>
            <w:r w:rsidR="00231501" w:rsidRPr="00FF1E76">
              <w:rPr>
                <w:rFonts w:ascii="Arial" w:hAnsi="Arial" w:cs="Arial"/>
              </w:rPr>
              <w:t xml:space="preserve"> for</w:t>
            </w:r>
            <w:r w:rsidR="00D748E2" w:rsidRPr="00FF1E76">
              <w:rPr>
                <w:rFonts w:ascii="Arial" w:hAnsi="Arial" w:cs="Arial"/>
              </w:rPr>
              <w:t xml:space="preserve"> each KPI</w:t>
            </w:r>
            <w:r w:rsidR="00CF54F3" w:rsidRPr="00FF1E76">
              <w:rPr>
                <w:rFonts w:ascii="Arial" w:hAnsi="Arial" w:cs="Arial"/>
              </w:rPr>
              <w:t>.</w:t>
            </w:r>
          </w:p>
          <w:p w14:paraId="3C221AAF" w14:textId="3736820B" w:rsidR="000444FA" w:rsidRPr="00FF1E76" w:rsidRDefault="000444FA" w:rsidP="000B087B">
            <w:pPr>
              <w:tabs>
                <w:tab w:val="left" w:pos="425"/>
              </w:tabs>
              <w:spacing w:line="276" w:lineRule="auto"/>
              <w:rPr>
                <w:rFonts w:ascii="Arial" w:hAnsi="Arial" w:cs="Arial"/>
              </w:rPr>
            </w:pPr>
          </w:p>
          <w:p w14:paraId="4127BEC8" w14:textId="2C587A30" w:rsidR="00CF54F3" w:rsidRPr="00FF1E76" w:rsidRDefault="00CF54F3" w:rsidP="000B087B">
            <w:pPr>
              <w:tabs>
                <w:tab w:val="left" w:pos="425"/>
              </w:tabs>
              <w:spacing w:line="276" w:lineRule="auto"/>
              <w:rPr>
                <w:rFonts w:ascii="Arial" w:hAnsi="Arial" w:cs="Arial"/>
                <w:b/>
                <w:bCs/>
              </w:rPr>
            </w:pPr>
            <w:r w:rsidRPr="00FF1E76">
              <w:rPr>
                <w:rFonts w:ascii="Arial" w:hAnsi="Arial" w:cs="Arial"/>
                <w:b/>
                <w:bCs/>
              </w:rPr>
              <w:t>Inspiring</w:t>
            </w:r>
          </w:p>
          <w:p w14:paraId="36F27D8A" w14:textId="2A7FA918" w:rsidR="00CF54F3" w:rsidRPr="00FF1E76" w:rsidRDefault="00FC288C" w:rsidP="000B087B">
            <w:pPr>
              <w:tabs>
                <w:tab w:val="left" w:pos="425"/>
              </w:tabs>
              <w:spacing w:line="276" w:lineRule="auto"/>
              <w:rPr>
                <w:rFonts w:ascii="Arial" w:hAnsi="Arial" w:cs="Arial"/>
              </w:rPr>
            </w:pPr>
            <w:r w:rsidRPr="00FF1E76">
              <w:rPr>
                <w:rFonts w:ascii="Arial" w:hAnsi="Arial" w:cs="Arial"/>
              </w:rPr>
              <w:t xml:space="preserve">Senate was informed that </w:t>
            </w:r>
            <w:r w:rsidR="00AA3197" w:rsidRPr="00FF1E76">
              <w:rPr>
                <w:rFonts w:ascii="Arial" w:hAnsi="Arial" w:cs="Arial"/>
              </w:rPr>
              <w:t xml:space="preserve">the last NSS Survey was a cause for concern </w:t>
            </w:r>
            <w:r w:rsidR="00FE538F" w:rsidRPr="00FF1E76">
              <w:rPr>
                <w:rFonts w:ascii="Arial" w:hAnsi="Arial" w:cs="Arial"/>
              </w:rPr>
              <w:t>and a concerted effort was required across the University</w:t>
            </w:r>
            <w:r w:rsidR="00D748E2" w:rsidRPr="00FF1E76">
              <w:rPr>
                <w:rFonts w:ascii="Arial" w:hAnsi="Arial" w:cs="Arial"/>
              </w:rPr>
              <w:t xml:space="preserve"> to </w:t>
            </w:r>
            <w:r w:rsidR="00987673" w:rsidRPr="00FF1E76">
              <w:rPr>
                <w:rFonts w:ascii="Arial" w:hAnsi="Arial" w:cs="Arial"/>
              </w:rPr>
              <w:t>make improvements</w:t>
            </w:r>
            <w:r w:rsidR="00FE538F" w:rsidRPr="00FF1E76">
              <w:rPr>
                <w:rFonts w:ascii="Arial" w:hAnsi="Arial" w:cs="Arial"/>
              </w:rPr>
              <w:t xml:space="preserve">. </w:t>
            </w:r>
            <w:r w:rsidR="002C07AB" w:rsidRPr="00FF1E76">
              <w:rPr>
                <w:rFonts w:ascii="Arial" w:hAnsi="Arial" w:cs="Arial"/>
              </w:rPr>
              <w:t>It was reported that t</w:t>
            </w:r>
            <w:r w:rsidR="00CF54F3" w:rsidRPr="00FF1E76">
              <w:rPr>
                <w:rFonts w:ascii="Arial" w:hAnsi="Arial" w:cs="Arial"/>
              </w:rPr>
              <w:t xml:space="preserve">he </w:t>
            </w:r>
            <w:r w:rsidR="00AB7D9F" w:rsidRPr="00FF1E76">
              <w:rPr>
                <w:rFonts w:ascii="Arial" w:hAnsi="Arial" w:cs="Arial"/>
              </w:rPr>
              <w:t xml:space="preserve">outcome of the </w:t>
            </w:r>
            <w:r w:rsidR="00CF54F3" w:rsidRPr="00FF1E76">
              <w:rPr>
                <w:rFonts w:ascii="Arial" w:hAnsi="Arial" w:cs="Arial"/>
              </w:rPr>
              <w:t xml:space="preserve">TEF </w:t>
            </w:r>
            <w:r w:rsidR="00AB7D9F" w:rsidRPr="00FF1E76">
              <w:rPr>
                <w:rFonts w:ascii="Arial" w:hAnsi="Arial" w:cs="Arial"/>
              </w:rPr>
              <w:t>c</w:t>
            </w:r>
            <w:r w:rsidR="00CF54F3" w:rsidRPr="00FF1E76">
              <w:rPr>
                <w:rFonts w:ascii="Arial" w:hAnsi="Arial" w:cs="Arial"/>
              </w:rPr>
              <w:t>onsultation was due imminently</w:t>
            </w:r>
            <w:r w:rsidR="00E757FF" w:rsidRPr="00FF1E76">
              <w:rPr>
                <w:rFonts w:ascii="Arial" w:hAnsi="Arial" w:cs="Arial"/>
              </w:rPr>
              <w:t xml:space="preserve">, but </w:t>
            </w:r>
            <w:r w:rsidR="00CF54F3" w:rsidRPr="00FF1E76">
              <w:rPr>
                <w:rFonts w:ascii="Arial" w:hAnsi="Arial" w:cs="Arial"/>
              </w:rPr>
              <w:t>uncertainty about th</w:t>
            </w:r>
            <w:r w:rsidR="00CE02DF" w:rsidRPr="00FF1E76">
              <w:rPr>
                <w:rFonts w:ascii="Arial" w:hAnsi="Arial" w:cs="Arial"/>
              </w:rPr>
              <w:t>e future of TEF</w:t>
            </w:r>
            <w:r w:rsidR="00AB7D9F" w:rsidRPr="00FF1E76">
              <w:rPr>
                <w:rFonts w:ascii="Arial" w:hAnsi="Arial" w:cs="Arial"/>
              </w:rPr>
              <w:t xml:space="preserve"> remained. </w:t>
            </w:r>
            <w:proofErr w:type="gramStart"/>
            <w:r w:rsidR="00AB7D9F" w:rsidRPr="00FF1E76">
              <w:rPr>
                <w:rFonts w:ascii="Arial" w:hAnsi="Arial" w:cs="Arial"/>
              </w:rPr>
              <w:t>In light of</w:t>
            </w:r>
            <w:proofErr w:type="gramEnd"/>
            <w:r w:rsidR="00AB7D9F" w:rsidRPr="00FF1E76">
              <w:rPr>
                <w:rFonts w:ascii="Arial" w:hAnsi="Arial" w:cs="Arial"/>
              </w:rPr>
              <w:t xml:space="preserve"> the</w:t>
            </w:r>
            <w:r w:rsidR="002A4572" w:rsidRPr="00FF1E76">
              <w:rPr>
                <w:rFonts w:ascii="Arial" w:hAnsi="Arial" w:cs="Arial"/>
              </w:rPr>
              <w:t>se two facts, a recommendation was made to change the KPI</w:t>
            </w:r>
            <w:r w:rsidR="00CE02DF" w:rsidRPr="00FF1E76">
              <w:rPr>
                <w:rFonts w:ascii="Arial" w:hAnsi="Arial" w:cs="Arial"/>
              </w:rPr>
              <w:t xml:space="preserve"> and focus on the NSS</w:t>
            </w:r>
            <w:r w:rsidR="00F834A9" w:rsidRPr="00FF1E76">
              <w:rPr>
                <w:rFonts w:ascii="Arial" w:hAnsi="Arial" w:cs="Arial"/>
              </w:rPr>
              <w:t>.</w:t>
            </w:r>
            <w:r w:rsidR="007246CE" w:rsidRPr="00FF1E76">
              <w:rPr>
                <w:rFonts w:ascii="Arial" w:hAnsi="Arial" w:cs="Arial"/>
              </w:rPr>
              <w:t xml:space="preserve"> The aim would be for the University to be in the top quartile of the NSS by 2025.</w:t>
            </w:r>
          </w:p>
          <w:p w14:paraId="0ED16491" w14:textId="3D402DCE" w:rsidR="00CF54F3" w:rsidRPr="00FF1E76" w:rsidRDefault="00CF54F3" w:rsidP="000B087B">
            <w:pPr>
              <w:tabs>
                <w:tab w:val="left" w:pos="425"/>
              </w:tabs>
              <w:spacing w:line="276" w:lineRule="auto"/>
              <w:rPr>
                <w:rFonts w:ascii="Arial" w:hAnsi="Arial" w:cs="Arial"/>
              </w:rPr>
            </w:pPr>
          </w:p>
          <w:p w14:paraId="6ACD6530" w14:textId="3841F9DA" w:rsidR="00CF54F3" w:rsidRPr="00FF1E76" w:rsidRDefault="00CF54F3" w:rsidP="000B087B">
            <w:pPr>
              <w:tabs>
                <w:tab w:val="left" w:pos="425"/>
              </w:tabs>
              <w:spacing w:line="276" w:lineRule="auto"/>
              <w:rPr>
                <w:rFonts w:ascii="Arial" w:hAnsi="Arial" w:cs="Arial"/>
              </w:rPr>
            </w:pPr>
            <w:r w:rsidRPr="00FF1E76">
              <w:rPr>
                <w:rFonts w:ascii="Arial" w:hAnsi="Arial" w:cs="Arial"/>
              </w:rPr>
              <w:t xml:space="preserve">Senate </w:t>
            </w:r>
            <w:r w:rsidR="00AB7D9F" w:rsidRPr="00FF1E76">
              <w:rPr>
                <w:rFonts w:ascii="Arial" w:hAnsi="Arial" w:cs="Arial"/>
              </w:rPr>
              <w:t xml:space="preserve">supported </w:t>
            </w:r>
            <w:r w:rsidR="00CE02DF" w:rsidRPr="00FF1E76">
              <w:rPr>
                <w:rFonts w:ascii="Arial" w:hAnsi="Arial" w:cs="Arial"/>
              </w:rPr>
              <w:t>th</w:t>
            </w:r>
            <w:r w:rsidR="00F834A9" w:rsidRPr="00FF1E76">
              <w:rPr>
                <w:rFonts w:ascii="Arial" w:hAnsi="Arial" w:cs="Arial"/>
              </w:rPr>
              <w:t>e</w:t>
            </w:r>
            <w:r w:rsidR="00CE02DF" w:rsidRPr="00FF1E76">
              <w:rPr>
                <w:rFonts w:ascii="Arial" w:hAnsi="Arial" w:cs="Arial"/>
              </w:rPr>
              <w:t xml:space="preserve"> recommendation</w:t>
            </w:r>
            <w:r w:rsidRPr="00FF1E76">
              <w:rPr>
                <w:rFonts w:ascii="Arial" w:hAnsi="Arial" w:cs="Arial"/>
                <w:b/>
                <w:bCs/>
              </w:rPr>
              <w:t xml:space="preserve"> </w:t>
            </w:r>
            <w:r w:rsidR="00EE622C" w:rsidRPr="00FF1E76">
              <w:rPr>
                <w:rFonts w:ascii="Arial" w:hAnsi="Arial" w:cs="Arial"/>
              </w:rPr>
              <w:t>to</w:t>
            </w:r>
            <w:r w:rsidR="000E24D4" w:rsidRPr="00FF1E76">
              <w:rPr>
                <w:rFonts w:ascii="Arial" w:hAnsi="Arial" w:cs="Arial"/>
              </w:rPr>
              <w:t xml:space="preserve"> be made to Council.</w:t>
            </w:r>
          </w:p>
          <w:p w14:paraId="0B6FEF58" w14:textId="11695F33" w:rsidR="000444FA" w:rsidRPr="00FF1E76" w:rsidRDefault="000444FA" w:rsidP="000B087B">
            <w:pPr>
              <w:tabs>
                <w:tab w:val="left" w:pos="425"/>
              </w:tabs>
              <w:spacing w:line="276" w:lineRule="auto"/>
              <w:rPr>
                <w:rFonts w:ascii="Arial" w:hAnsi="Arial" w:cs="Arial"/>
              </w:rPr>
            </w:pPr>
          </w:p>
          <w:p w14:paraId="1275E067" w14:textId="53F2F4D2" w:rsidR="00CF54F3" w:rsidRPr="00FF1E76" w:rsidRDefault="00EA066D" w:rsidP="000B087B">
            <w:pPr>
              <w:tabs>
                <w:tab w:val="left" w:pos="425"/>
              </w:tabs>
              <w:spacing w:line="276" w:lineRule="auto"/>
              <w:rPr>
                <w:rFonts w:ascii="Arial" w:hAnsi="Arial" w:cs="Arial"/>
              </w:rPr>
            </w:pPr>
            <w:r w:rsidRPr="00FF1E76">
              <w:rPr>
                <w:rFonts w:ascii="Arial" w:hAnsi="Arial" w:cs="Arial"/>
              </w:rPr>
              <w:t>The d</w:t>
            </w:r>
            <w:r w:rsidR="00CF54F3" w:rsidRPr="00FF1E76">
              <w:rPr>
                <w:rFonts w:ascii="Arial" w:hAnsi="Arial" w:cs="Arial"/>
              </w:rPr>
              <w:t xml:space="preserve">ifferential attainment </w:t>
            </w:r>
            <w:r w:rsidRPr="00FF1E76">
              <w:rPr>
                <w:rFonts w:ascii="Arial" w:hAnsi="Arial" w:cs="Arial"/>
              </w:rPr>
              <w:t xml:space="preserve">KPI </w:t>
            </w:r>
            <w:proofErr w:type="gramStart"/>
            <w:r w:rsidR="005C5347" w:rsidRPr="00FF1E76">
              <w:rPr>
                <w:rFonts w:ascii="Arial" w:hAnsi="Arial" w:cs="Arial"/>
              </w:rPr>
              <w:t>was considered to be</w:t>
            </w:r>
            <w:proofErr w:type="gramEnd"/>
            <w:r w:rsidR="005C5347" w:rsidRPr="00FF1E76">
              <w:rPr>
                <w:rFonts w:ascii="Arial" w:hAnsi="Arial" w:cs="Arial"/>
              </w:rPr>
              <w:t xml:space="preserve"> on target</w:t>
            </w:r>
          </w:p>
          <w:p w14:paraId="79ECA8ED" w14:textId="071981D0" w:rsidR="00CF54F3" w:rsidRPr="00FF1E76" w:rsidRDefault="00CF54F3" w:rsidP="000B087B">
            <w:pPr>
              <w:tabs>
                <w:tab w:val="left" w:pos="425"/>
              </w:tabs>
              <w:spacing w:line="276" w:lineRule="auto"/>
              <w:rPr>
                <w:rFonts w:ascii="Arial" w:hAnsi="Arial" w:cs="Arial"/>
              </w:rPr>
            </w:pPr>
          </w:p>
          <w:p w14:paraId="23CBDB3A" w14:textId="7750D65F" w:rsidR="00CF62ED" w:rsidRPr="00FF1E76" w:rsidRDefault="00EA066D" w:rsidP="000B087B">
            <w:pPr>
              <w:tabs>
                <w:tab w:val="left" w:pos="425"/>
              </w:tabs>
              <w:spacing w:line="276" w:lineRule="auto"/>
              <w:rPr>
                <w:rFonts w:ascii="Arial" w:hAnsi="Arial" w:cs="Arial"/>
              </w:rPr>
            </w:pPr>
            <w:r w:rsidRPr="00FF1E76">
              <w:rPr>
                <w:rFonts w:ascii="Arial" w:hAnsi="Arial" w:cs="Arial"/>
              </w:rPr>
              <w:t>The e</w:t>
            </w:r>
            <w:r w:rsidR="00CF54F3" w:rsidRPr="00FF1E76">
              <w:rPr>
                <w:rFonts w:ascii="Arial" w:hAnsi="Arial" w:cs="Arial"/>
              </w:rPr>
              <w:t xml:space="preserve">ngagement index </w:t>
            </w:r>
            <w:r w:rsidRPr="00FF1E76">
              <w:rPr>
                <w:rFonts w:ascii="Arial" w:hAnsi="Arial" w:cs="Arial"/>
              </w:rPr>
              <w:t xml:space="preserve">KPI </w:t>
            </w:r>
            <w:r w:rsidR="00116ABA" w:rsidRPr="00FF1E76">
              <w:rPr>
                <w:rFonts w:ascii="Arial" w:hAnsi="Arial" w:cs="Arial"/>
              </w:rPr>
              <w:t>had been affected by the impact of Covid-</w:t>
            </w:r>
            <w:proofErr w:type="gramStart"/>
            <w:r w:rsidR="00116ABA" w:rsidRPr="00FF1E76">
              <w:rPr>
                <w:rFonts w:ascii="Arial" w:hAnsi="Arial" w:cs="Arial"/>
              </w:rPr>
              <w:t>19</w:t>
            </w:r>
            <w:proofErr w:type="gramEnd"/>
            <w:r w:rsidR="00116ABA" w:rsidRPr="00FF1E76">
              <w:rPr>
                <w:rFonts w:ascii="Arial" w:hAnsi="Arial" w:cs="Arial"/>
              </w:rPr>
              <w:t xml:space="preserve"> but progress was </w:t>
            </w:r>
            <w:r w:rsidRPr="00FF1E76">
              <w:rPr>
                <w:rFonts w:ascii="Arial" w:hAnsi="Arial" w:cs="Arial"/>
              </w:rPr>
              <w:t xml:space="preserve">being made. The </w:t>
            </w:r>
            <w:r w:rsidR="00A17A7C" w:rsidRPr="00FF1E76">
              <w:rPr>
                <w:rFonts w:ascii="Arial" w:hAnsi="Arial" w:cs="Arial"/>
              </w:rPr>
              <w:t>Global Professional Award w</w:t>
            </w:r>
            <w:r w:rsidR="00CF62ED" w:rsidRPr="00FF1E76">
              <w:rPr>
                <w:rFonts w:ascii="Arial" w:hAnsi="Arial" w:cs="Arial"/>
              </w:rPr>
              <w:t xml:space="preserve">ould be included as </w:t>
            </w:r>
            <w:r w:rsidR="00A17A7C" w:rsidRPr="00FF1E76">
              <w:rPr>
                <w:rFonts w:ascii="Arial" w:hAnsi="Arial" w:cs="Arial"/>
              </w:rPr>
              <w:t>an additional</w:t>
            </w:r>
            <w:r w:rsidR="00CF62ED" w:rsidRPr="00FF1E76">
              <w:rPr>
                <w:rFonts w:ascii="Arial" w:hAnsi="Arial" w:cs="Arial"/>
              </w:rPr>
              <w:t xml:space="preserve"> measure.</w:t>
            </w:r>
          </w:p>
          <w:p w14:paraId="1840ED35" w14:textId="77777777" w:rsidR="000444FA" w:rsidRPr="00FF1E76" w:rsidRDefault="000444FA" w:rsidP="000B087B">
            <w:pPr>
              <w:tabs>
                <w:tab w:val="left" w:pos="425"/>
              </w:tabs>
              <w:spacing w:line="276" w:lineRule="auto"/>
              <w:rPr>
                <w:rFonts w:ascii="Arial" w:hAnsi="Arial" w:cs="Arial"/>
              </w:rPr>
            </w:pPr>
          </w:p>
          <w:p w14:paraId="52717862" w14:textId="583AD5E3" w:rsidR="00CF62ED" w:rsidRPr="00FF1E76" w:rsidRDefault="00CF62ED" w:rsidP="000B087B">
            <w:pPr>
              <w:tabs>
                <w:tab w:val="left" w:pos="425"/>
              </w:tabs>
              <w:spacing w:line="276" w:lineRule="auto"/>
              <w:rPr>
                <w:rFonts w:ascii="Arial" w:hAnsi="Arial" w:cs="Arial"/>
              </w:rPr>
            </w:pPr>
            <w:r w:rsidRPr="00FF1E76">
              <w:rPr>
                <w:rFonts w:ascii="Arial" w:hAnsi="Arial" w:cs="Arial"/>
                <w:b/>
                <w:bCs/>
              </w:rPr>
              <w:t>Innovative</w:t>
            </w:r>
          </w:p>
          <w:p w14:paraId="16797751" w14:textId="1ABC0DEA" w:rsidR="00CF62ED" w:rsidRPr="00FF1E76" w:rsidRDefault="005A2550" w:rsidP="000B087B">
            <w:pPr>
              <w:tabs>
                <w:tab w:val="left" w:pos="425"/>
              </w:tabs>
              <w:spacing w:line="276" w:lineRule="auto"/>
              <w:rPr>
                <w:rFonts w:ascii="Arial" w:hAnsi="Arial" w:cs="Arial"/>
              </w:rPr>
            </w:pPr>
            <w:r w:rsidRPr="00FF1E76">
              <w:rPr>
                <w:rFonts w:ascii="Arial" w:hAnsi="Arial" w:cs="Arial"/>
              </w:rPr>
              <w:t xml:space="preserve">Senate noted that </w:t>
            </w:r>
            <w:r w:rsidR="00CC6062" w:rsidRPr="00FF1E76">
              <w:rPr>
                <w:rFonts w:ascii="Arial" w:hAnsi="Arial" w:cs="Arial"/>
              </w:rPr>
              <w:t>an appropriate number of</w:t>
            </w:r>
            <w:r w:rsidR="00CF62ED" w:rsidRPr="00FF1E76">
              <w:rPr>
                <w:rFonts w:ascii="Arial" w:hAnsi="Arial" w:cs="Arial"/>
              </w:rPr>
              <w:t xml:space="preserve"> staff were publishing at </w:t>
            </w:r>
            <w:proofErr w:type="gramStart"/>
            <w:r w:rsidR="00CF62ED" w:rsidRPr="00FF1E76">
              <w:rPr>
                <w:rFonts w:ascii="Arial" w:hAnsi="Arial" w:cs="Arial"/>
              </w:rPr>
              <w:t xml:space="preserve">2 </w:t>
            </w:r>
            <w:r w:rsidR="00A81469" w:rsidRPr="00FF1E76">
              <w:rPr>
                <w:rFonts w:ascii="Arial" w:hAnsi="Arial" w:cs="Arial"/>
              </w:rPr>
              <w:t xml:space="preserve">and 3 </w:t>
            </w:r>
            <w:r w:rsidR="00CF62ED" w:rsidRPr="00FF1E76">
              <w:rPr>
                <w:rFonts w:ascii="Arial" w:hAnsi="Arial" w:cs="Arial"/>
              </w:rPr>
              <w:t>star</w:t>
            </w:r>
            <w:proofErr w:type="gramEnd"/>
            <w:r w:rsidR="00CF62ED" w:rsidRPr="00FF1E76">
              <w:rPr>
                <w:rFonts w:ascii="Arial" w:hAnsi="Arial" w:cs="Arial"/>
              </w:rPr>
              <w:t xml:space="preserve"> level </w:t>
            </w:r>
            <w:r w:rsidR="00CC6062" w:rsidRPr="00FF1E76">
              <w:rPr>
                <w:rFonts w:ascii="Arial" w:hAnsi="Arial" w:cs="Arial"/>
              </w:rPr>
              <w:t>and this KPI was on target.</w:t>
            </w:r>
          </w:p>
          <w:p w14:paraId="7DC6D44E" w14:textId="77777777" w:rsidR="0045543E" w:rsidRPr="00FF1E76" w:rsidRDefault="0045543E" w:rsidP="000B087B">
            <w:pPr>
              <w:tabs>
                <w:tab w:val="left" w:pos="425"/>
              </w:tabs>
              <w:spacing w:line="276" w:lineRule="auto"/>
              <w:rPr>
                <w:rFonts w:ascii="Arial" w:hAnsi="Arial" w:cs="Arial"/>
              </w:rPr>
            </w:pPr>
          </w:p>
          <w:p w14:paraId="091E157A" w14:textId="07AFF43A" w:rsidR="00CF62ED" w:rsidRPr="00FF1E76" w:rsidRDefault="0045543E" w:rsidP="000B087B">
            <w:pPr>
              <w:tabs>
                <w:tab w:val="left" w:pos="425"/>
              </w:tabs>
              <w:spacing w:line="276" w:lineRule="auto"/>
              <w:rPr>
                <w:rFonts w:ascii="Arial" w:hAnsi="Arial" w:cs="Arial"/>
                <w:b/>
                <w:bCs/>
              </w:rPr>
            </w:pPr>
            <w:r w:rsidRPr="00FF1E76">
              <w:rPr>
                <w:rFonts w:ascii="Arial" w:hAnsi="Arial" w:cs="Arial"/>
              </w:rPr>
              <w:lastRenderedPageBreak/>
              <w:t xml:space="preserve">It was noted that the original KPI </w:t>
            </w:r>
            <w:r w:rsidR="0072742C" w:rsidRPr="00FF1E76">
              <w:rPr>
                <w:rFonts w:ascii="Arial" w:hAnsi="Arial" w:cs="Arial"/>
              </w:rPr>
              <w:t xml:space="preserve">around citations </w:t>
            </w:r>
            <w:r w:rsidRPr="00FF1E76">
              <w:rPr>
                <w:rFonts w:ascii="Arial" w:hAnsi="Arial" w:cs="Arial"/>
              </w:rPr>
              <w:t>had</w:t>
            </w:r>
            <w:r w:rsidR="00CF62ED" w:rsidRPr="00FF1E76">
              <w:rPr>
                <w:rFonts w:ascii="Arial" w:hAnsi="Arial" w:cs="Arial"/>
              </w:rPr>
              <w:t xml:space="preserve"> aimed for an institutional average of 10 citations per output by 2025.  </w:t>
            </w:r>
            <w:r w:rsidR="0072742C" w:rsidRPr="00FF1E76">
              <w:rPr>
                <w:rFonts w:ascii="Arial" w:hAnsi="Arial" w:cs="Arial"/>
              </w:rPr>
              <w:t>However, t</w:t>
            </w:r>
            <w:r w:rsidR="00CF62ED" w:rsidRPr="00FF1E76">
              <w:rPr>
                <w:rFonts w:ascii="Arial" w:hAnsi="Arial" w:cs="Arial"/>
              </w:rPr>
              <w:t xml:space="preserve">he sector average was </w:t>
            </w:r>
            <w:r w:rsidR="0072742C" w:rsidRPr="00FF1E76">
              <w:rPr>
                <w:rFonts w:ascii="Arial" w:hAnsi="Arial" w:cs="Arial"/>
              </w:rPr>
              <w:t xml:space="preserve">currently </w:t>
            </w:r>
            <w:r w:rsidR="00CF62ED" w:rsidRPr="00FF1E76">
              <w:rPr>
                <w:rFonts w:ascii="Arial" w:hAnsi="Arial" w:cs="Arial"/>
              </w:rPr>
              <w:t>11.2</w:t>
            </w:r>
            <w:r w:rsidR="0072742C" w:rsidRPr="00FF1E76">
              <w:rPr>
                <w:rFonts w:ascii="Arial" w:hAnsi="Arial" w:cs="Arial"/>
              </w:rPr>
              <w:t xml:space="preserve">, therefore a recommendation was made to increase </w:t>
            </w:r>
            <w:r w:rsidR="00CF62ED" w:rsidRPr="00FF1E76">
              <w:rPr>
                <w:rFonts w:ascii="Arial" w:hAnsi="Arial" w:cs="Arial"/>
              </w:rPr>
              <w:t xml:space="preserve">to 15 citations by 2025.  </w:t>
            </w:r>
          </w:p>
          <w:p w14:paraId="0B3357AD" w14:textId="77777777" w:rsidR="0072742C" w:rsidRPr="00FF1E76" w:rsidRDefault="0072742C" w:rsidP="000B087B">
            <w:pPr>
              <w:tabs>
                <w:tab w:val="left" w:pos="425"/>
              </w:tabs>
              <w:spacing w:line="276" w:lineRule="auto"/>
              <w:rPr>
                <w:rFonts w:ascii="Arial" w:hAnsi="Arial" w:cs="Arial"/>
                <w:b/>
                <w:bCs/>
              </w:rPr>
            </w:pPr>
          </w:p>
          <w:p w14:paraId="6710BAE9" w14:textId="239BA83F" w:rsidR="0045543E" w:rsidRPr="00FF1E76" w:rsidRDefault="0045543E" w:rsidP="000B087B">
            <w:pPr>
              <w:tabs>
                <w:tab w:val="left" w:pos="425"/>
              </w:tabs>
              <w:spacing w:line="276" w:lineRule="auto"/>
              <w:rPr>
                <w:rFonts w:ascii="Arial" w:hAnsi="Arial" w:cs="Arial"/>
              </w:rPr>
            </w:pPr>
            <w:r w:rsidRPr="00FF1E76">
              <w:rPr>
                <w:rFonts w:ascii="Arial" w:hAnsi="Arial" w:cs="Arial"/>
              </w:rPr>
              <w:t>Senate supported the recommendation</w:t>
            </w:r>
            <w:r w:rsidRPr="00FF1E76">
              <w:rPr>
                <w:rFonts w:ascii="Arial" w:hAnsi="Arial" w:cs="Arial"/>
                <w:b/>
                <w:bCs/>
              </w:rPr>
              <w:t xml:space="preserve"> </w:t>
            </w:r>
            <w:r w:rsidR="00EE622C" w:rsidRPr="00FF1E76">
              <w:rPr>
                <w:rFonts w:ascii="Arial" w:hAnsi="Arial" w:cs="Arial"/>
              </w:rPr>
              <w:t>to</w:t>
            </w:r>
            <w:r w:rsidRPr="00FF1E76">
              <w:rPr>
                <w:rFonts w:ascii="Arial" w:hAnsi="Arial" w:cs="Arial"/>
              </w:rPr>
              <w:t xml:space="preserve"> be made to Council.</w:t>
            </w:r>
          </w:p>
          <w:p w14:paraId="3EAE3707" w14:textId="77777777" w:rsidR="00CF62ED" w:rsidRPr="00FF1E76" w:rsidRDefault="00CF62ED" w:rsidP="000B087B">
            <w:pPr>
              <w:tabs>
                <w:tab w:val="left" w:pos="425"/>
              </w:tabs>
              <w:spacing w:line="276" w:lineRule="auto"/>
              <w:rPr>
                <w:rFonts w:ascii="Arial" w:hAnsi="Arial" w:cs="Arial"/>
                <w:b/>
                <w:bCs/>
              </w:rPr>
            </w:pPr>
          </w:p>
          <w:p w14:paraId="4C00344C" w14:textId="3BEBE845" w:rsidR="00E757FF" w:rsidRPr="00FF1E76" w:rsidRDefault="00E757FF" w:rsidP="000B087B">
            <w:pPr>
              <w:tabs>
                <w:tab w:val="left" w:pos="425"/>
              </w:tabs>
              <w:spacing w:line="276" w:lineRule="auto"/>
              <w:rPr>
                <w:rFonts w:ascii="Arial" w:hAnsi="Arial" w:cs="Arial"/>
              </w:rPr>
            </w:pPr>
            <w:r w:rsidRPr="00FF1E76">
              <w:rPr>
                <w:rFonts w:ascii="Arial" w:hAnsi="Arial" w:cs="Arial"/>
              </w:rPr>
              <w:t xml:space="preserve">Research income </w:t>
            </w:r>
            <w:r w:rsidR="00A81469" w:rsidRPr="00FF1E76">
              <w:rPr>
                <w:rFonts w:ascii="Arial" w:hAnsi="Arial" w:cs="Arial"/>
              </w:rPr>
              <w:t>and k</w:t>
            </w:r>
            <w:r w:rsidRPr="00FF1E76">
              <w:rPr>
                <w:rFonts w:ascii="Arial" w:hAnsi="Arial" w:cs="Arial"/>
              </w:rPr>
              <w:t xml:space="preserve">nowledge exchange </w:t>
            </w:r>
            <w:r w:rsidR="00A81469" w:rsidRPr="00FF1E76">
              <w:rPr>
                <w:rFonts w:ascii="Arial" w:hAnsi="Arial" w:cs="Arial"/>
              </w:rPr>
              <w:t xml:space="preserve">were acknowledged </w:t>
            </w:r>
            <w:r w:rsidR="006D23CF" w:rsidRPr="00FF1E76">
              <w:rPr>
                <w:rFonts w:ascii="Arial" w:hAnsi="Arial" w:cs="Arial"/>
              </w:rPr>
              <w:t xml:space="preserve">as making reasonable progress against </w:t>
            </w:r>
            <w:proofErr w:type="gramStart"/>
            <w:r w:rsidR="006D23CF" w:rsidRPr="00FF1E76">
              <w:rPr>
                <w:rFonts w:ascii="Arial" w:hAnsi="Arial" w:cs="Arial"/>
              </w:rPr>
              <w:t>target</w:t>
            </w:r>
            <w:proofErr w:type="gramEnd"/>
            <w:r w:rsidR="006D23CF" w:rsidRPr="00FF1E76">
              <w:rPr>
                <w:rFonts w:ascii="Arial" w:hAnsi="Arial" w:cs="Arial"/>
              </w:rPr>
              <w:t xml:space="preserve"> but further effort was required.</w:t>
            </w:r>
          </w:p>
          <w:p w14:paraId="78863E84" w14:textId="5F040ABB" w:rsidR="00E757FF" w:rsidRPr="00FF1E76" w:rsidRDefault="00E757FF" w:rsidP="000B087B">
            <w:pPr>
              <w:tabs>
                <w:tab w:val="left" w:pos="425"/>
              </w:tabs>
              <w:spacing w:line="276" w:lineRule="auto"/>
              <w:rPr>
                <w:rFonts w:ascii="Arial" w:hAnsi="Arial" w:cs="Arial"/>
              </w:rPr>
            </w:pPr>
          </w:p>
          <w:p w14:paraId="391C866B" w14:textId="49FF417A" w:rsidR="00E757FF" w:rsidRPr="00FF1E76" w:rsidRDefault="00A163AB" w:rsidP="000B087B">
            <w:pPr>
              <w:tabs>
                <w:tab w:val="left" w:pos="425"/>
              </w:tabs>
              <w:spacing w:line="276" w:lineRule="auto"/>
              <w:rPr>
                <w:rFonts w:ascii="Arial" w:hAnsi="Arial" w:cs="Arial"/>
              </w:rPr>
            </w:pPr>
            <w:r w:rsidRPr="00FF1E76">
              <w:rPr>
                <w:rFonts w:ascii="Arial" w:hAnsi="Arial" w:cs="Arial"/>
              </w:rPr>
              <w:t xml:space="preserve">It was reported that the </w:t>
            </w:r>
            <w:r w:rsidR="00085E1F" w:rsidRPr="00FF1E76">
              <w:rPr>
                <w:rFonts w:ascii="Arial" w:hAnsi="Arial" w:cs="Arial"/>
              </w:rPr>
              <w:t xml:space="preserve">KPI around </w:t>
            </w:r>
            <w:r w:rsidRPr="00FF1E76">
              <w:rPr>
                <w:rFonts w:ascii="Arial" w:hAnsi="Arial" w:cs="Arial"/>
              </w:rPr>
              <w:t>f</w:t>
            </w:r>
            <w:r w:rsidR="00E757FF" w:rsidRPr="00FF1E76">
              <w:rPr>
                <w:rFonts w:ascii="Arial" w:hAnsi="Arial" w:cs="Arial"/>
              </w:rPr>
              <w:t xml:space="preserve">ormal links with businesses and end users by 2025 </w:t>
            </w:r>
            <w:r w:rsidRPr="00FF1E76">
              <w:rPr>
                <w:rFonts w:ascii="Arial" w:hAnsi="Arial" w:cs="Arial"/>
              </w:rPr>
              <w:t>was above target</w:t>
            </w:r>
            <w:r w:rsidR="00085E1F" w:rsidRPr="00FF1E76">
              <w:rPr>
                <w:rFonts w:ascii="Arial" w:hAnsi="Arial" w:cs="Arial"/>
              </w:rPr>
              <w:t xml:space="preserve">. </w:t>
            </w:r>
            <w:r w:rsidR="00704C4D" w:rsidRPr="00FF1E76">
              <w:rPr>
                <w:rFonts w:ascii="Arial" w:hAnsi="Arial" w:cs="Arial"/>
              </w:rPr>
              <w:t>However, benchmarking suggested that the KPI to achieve</w:t>
            </w:r>
          </w:p>
          <w:p w14:paraId="6885E0CA" w14:textId="79CF137E" w:rsidR="00085E1F" w:rsidRPr="00FF1E76" w:rsidRDefault="00E757FF" w:rsidP="000B087B">
            <w:pPr>
              <w:tabs>
                <w:tab w:val="left" w:pos="425"/>
              </w:tabs>
              <w:spacing w:line="276" w:lineRule="auto"/>
              <w:rPr>
                <w:rFonts w:ascii="Arial" w:hAnsi="Arial" w:cs="Arial"/>
              </w:rPr>
            </w:pPr>
            <w:r w:rsidRPr="00FF1E76">
              <w:rPr>
                <w:rFonts w:ascii="Arial" w:hAnsi="Arial" w:cs="Arial"/>
              </w:rPr>
              <w:t xml:space="preserve">15% of all research outputs created with research end users </w:t>
            </w:r>
            <w:r w:rsidR="00704C4D" w:rsidRPr="00FF1E76">
              <w:rPr>
                <w:rFonts w:ascii="Arial" w:hAnsi="Arial" w:cs="Arial"/>
              </w:rPr>
              <w:t>was</w:t>
            </w:r>
            <w:r w:rsidRPr="00FF1E76">
              <w:rPr>
                <w:rFonts w:ascii="Arial" w:hAnsi="Arial" w:cs="Arial"/>
              </w:rPr>
              <w:t xml:space="preserve"> unrealistic</w:t>
            </w:r>
            <w:r w:rsidR="00704C4D" w:rsidRPr="00FF1E76">
              <w:rPr>
                <w:rFonts w:ascii="Arial" w:hAnsi="Arial" w:cs="Arial"/>
              </w:rPr>
              <w:t xml:space="preserve">, given the sector average was </w:t>
            </w:r>
            <w:r w:rsidRPr="00FF1E76">
              <w:rPr>
                <w:rFonts w:ascii="Arial" w:hAnsi="Arial" w:cs="Arial"/>
              </w:rPr>
              <w:t xml:space="preserve">6.5%.  Senate was asked to </w:t>
            </w:r>
            <w:r w:rsidR="00FA1167" w:rsidRPr="00FF1E76">
              <w:rPr>
                <w:rFonts w:ascii="Arial" w:hAnsi="Arial" w:cs="Arial"/>
              </w:rPr>
              <w:t>support a reduction</w:t>
            </w:r>
            <w:r w:rsidRPr="00FF1E76">
              <w:rPr>
                <w:rFonts w:ascii="Arial" w:hAnsi="Arial" w:cs="Arial"/>
              </w:rPr>
              <w:t xml:space="preserve"> to 10%. </w:t>
            </w:r>
          </w:p>
          <w:p w14:paraId="6CB60740" w14:textId="77777777" w:rsidR="00085E1F" w:rsidRPr="00FF1E76" w:rsidRDefault="00085E1F" w:rsidP="000B087B">
            <w:pPr>
              <w:tabs>
                <w:tab w:val="left" w:pos="425"/>
              </w:tabs>
              <w:spacing w:line="276" w:lineRule="auto"/>
              <w:rPr>
                <w:rFonts w:ascii="Arial" w:hAnsi="Arial" w:cs="Arial"/>
                <w:b/>
                <w:bCs/>
              </w:rPr>
            </w:pPr>
          </w:p>
          <w:p w14:paraId="14D91940" w14:textId="4D051D50" w:rsidR="00085E1F" w:rsidRPr="00FF1E76" w:rsidRDefault="00085E1F" w:rsidP="000B087B">
            <w:pPr>
              <w:tabs>
                <w:tab w:val="left" w:pos="425"/>
              </w:tabs>
              <w:spacing w:line="276" w:lineRule="auto"/>
              <w:rPr>
                <w:rFonts w:ascii="Arial" w:hAnsi="Arial" w:cs="Arial"/>
              </w:rPr>
            </w:pPr>
            <w:r w:rsidRPr="00FF1E76">
              <w:rPr>
                <w:rFonts w:ascii="Arial" w:hAnsi="Arial" w:cs="Arial"/>
              </w:rPr>
              <w:t>Senate supported the recommendation</w:t>
            </w:r>
            <w:r w:rsidRPr="00FF1E76">
              <w:rPr>
                <w:rFonts w:ascii="Arial" w:hAnsi="Arial" w:cs="Arial"/>
                <w:b/>
                <w:bCs/>
              </w:rPr>
              <w:t xml:space="preserve"> </w:t>
            </w:r>
            <w:r w:rsidR="00FD390D" w:rsidRPr="00FF1E76">
              <w:rPr>
                <w:rFonts w:ascii="Arial" w:hAnsi="Arial" w:cs="Arial"/>
              </w:rPr>
              <w:t>to</w:t>
            </w:r>
            <w:r w:rsidRPr="00FF1E76">
              <w:rPr>
                <w:rFonts w:ascii="Arial" w:hAnsi="Arial" w:cs="Arial"/>
              </w:rPr>
              <w:t xml:space="preserve"> be made to Council.</w:t>
            </w:r>
          </w:p>
          <w:p w14:paraId="58C07D10" w14:textId="4CAF262C" w:rsidR="00E757FF" w:rsidRPr="00FF1E76" w:rsidRDefault="00E757FF" w:rsidP="000B087B">
            <w:pPr>
              <w:tabs>
                <w:tab w:val="left" w:pos="425"/>
              </w:tabs>
              <w:spacing w:line="276" w:lineRule="auto"/>
              <w:rPr>
                <w:rFonts w:ascii="Arial" w:hAnsi="Arial" w:cs="Arial"/>
              </w:rPr>
            </w:pPr>
          </w:p>
          <w:p w14:paraId="76583541" w14:textId="1B2C98A1" w:rsidR="00DC6111" w:rsidRPr="00FF1E76" w:rsidRDefault="00DC6111" w:rsidP="000B087B">
            <w:pPr>
              <w:tabs>
                <w:tab w:val="left" w:pos="425"/>
              </w:tabs>
              <w:spacing w:line="276" w:lineRule="auto"/>
              <w:rPr>
                <w:rFonts w:ascii="Arial" w:hAnsi="Arial" w:cs="Arial"/>
                <w:b/>
                <w:bCs/>
              </w:rPr>
            </w:pPr>
            <w:r w:rsidRPr="00FF1E76">
              <w:rPr>
                <w:rFonts w:ascii="Arial" w:hAnsi="Arial" w:cs="Arial"/>
                <w:b/>
                <w:bCs/>
              </w:rPr>
              <w:t>International</w:t>
            </w:r>
          </w:p>
          <w:p w14:paraId="18E826CB" w14:textId="01B3E58B" w:rsidR="00DC6111" w:rsidRPr="00FF1E76" w:rsidRDefault="00DC6111" w:rsidP="000B087B">
            <w:pPr>
              <w:tabs>
                <w:tab w:val="left" w:pos="425"/>
              </w:tabs>
              <w:spacing w:line="276" w:lineRule="auto"/>
              <w:rPr>
                <w:rFonts w:ascii="Arial" w:hAnsi="Arial" w:cs="Arial"/>
              </w:rPr>
            </w:pPr>
            <w:r w:rsidRPr="00FF1E76">
              <w:rPr>
                <w:rFonts w:ascii="Arial" w:hAnsi="Arial" w:cs="Arial"/>
              </w:rPr>
              <w:t>Top 300 Times and QS World University Rankings</w:t>
            </w:r>
            <w:r w:rsidR="00106719" w:rsidRPr="00FF1E76">
              <w:rPr>
                <w:rFonts w:ascii="Arial" w:hAnsi="Arial" w:cs="Arial"/>
              </w:rPr>
              <w:t xml:space="preserve"> </w:t>
            </w:r>
            <w:r w:rsidR="00FA1167" w:rsidRPr="00FF1E76">
              <w:rPr>
                <w:rFonts w:ascii="Arial" w:hAnsi="Arial" w:cs="Arial"/>
              </w:rPr>
              <w:t>KPI was reported</w:t>
            </w:r>
            <w:r w:rsidR="00E071AA" w:rsidRPr="00FF1E76">
              <w:rPr>
                <w:rFonts w:ascii="Arial" w:hAnsi="Arial" w:cs="Arial"/>
              </w:rPr>
              <w:t xml:space="preserve"> as </w:t>
            </w:r>
            <w:r w:rsidR="00106719" w:rsidRPr="00FF1E76">
              <w:rPr>
                <w:rFonts w:ascii="Arial" w:hAnsi="Arial" w:cs="Arial"/>
              </w:rPr>
              <w:t>static</w:t>
            </w:r>
            <w:r w:rsidR="00E071AA" w:rsidRPr="00FF1E76">
              <w:rPr>
                <w:rFonts w:ascii="Arial" w:hAnsi="Arial" w:cs="Arial"/>
              </w:rPr>
              <w:t xml:space="preserve"> overall and there was a need to </w:t>
            </w:r>
            <w:r w:rsidR="00106719" w:rsidRPr="00FF1E76">
              <w:rPr>
                <w:rFonts w:ascii="Arial" w:hAnsi="Arial" w:cs="Arial"/>
              </w:rPr>
              <w:t>accelerate</w:t>
            </w:r>
            <w:r w:rsidR="00FD390D" w:rsidRPr="00FF1E76">
              <w:rPr>
                <w:rFonts w:ascii="Arial" w:hAnsi="Arial" w:cs="Arial"/>
              </w:rPr>
              <w:t xml:space="preserve"> efforts</w:t>
            </w:r>
            <w:r w:rsidR="00106719" w:rsidRPr="00FF1E76">
              <w:rPr>
                <w:rFonts w:ascii="Arial" w:hAnsi="Arial" w:cs="Arial"/>
              </w:rPr>
              <w:t xml:space="preserve">.  </w:t>
            </w:r>
          </w:p>
          <w:p w14:paraId="3D1DB325" w14:textId="77777777" w:rsidR="00106719" w:rsidRPr="00FF1E76" w:rsidRDefault="00106719" w:rsidP="000B087B">
            <w:pPr>
              <w:tabs>
                <w:tab w:val="left" w:pos="425"/>
              </w:tabs>
              <w:spacing w:line="276" w:lineRule="auto"/>
              <w:rPr>
                <w:rFonts w:ascii="Arial" w:hAnsi="Arial" w:cs="Arial"/>
              </w:rPr>
            </w:pPr>
          </w:p>
          <w:p w14:paraId="45D8CDC6" w14:textId="2ABC5642" w:rsidR="00E757FF" w:rsidRPr="00FF1E76" w:rsidRDefault="00106719" w:rsidP="000B087B">
            <w:pPr>
              <w:tabs>
                <w:tab w:val="left" w:pos="425"/>
              </w:tabs>
              <w:spacing w:line="276" w:lineRule="auto"/>
              <w:rPr>
                <w:rFonts w:ascii="Arial" w:hAnsi="Arial" w:cs="Arial"/>
              </w:rPr>
            </w:pPr>
            <w:r w:rsidRPr="00FF1E76">
              <w:rPr>
                <w:rFonts w:ascii="Arial" w:hAnsi="Arial" w:cs="Arial"/>
              </w:rPr>
              <w:t xml:space="preserve">140 strategic research collaborations with Top 300 Times or QS institutions </w:t>
            </w:r>
            <w:r w:rsidR="0058583C" w:rsidRPr="00FF1E76">
              <w:rPr>
                <w:rFonts w:ascii="Arial" w:hAnsi="Arial" w:cs="Arial"/>
              </w:rPr>
              <w:t xml:space="preserve">KPI </w:t>
            </w:r>
            <w:r w:rsidR="0003760F" w:rsidRPr="00FF1E76">
              <w:rPr>
                <w:rFonts w:ascii="Arial" w:hAnsi="Arial" w:cs="Arial"/>
              </w:rPr>
              <w:t>had see</w:t>
            </w:r>
            <w:r w:rsidR="0058583C" w:rsidRPr="00FF1E76">
              <w:rPr>
                <w:rFonts w:ascii="Arial" w:hAnsi="Arial" w:cs="Arial"/>
              </w:rPr>
              <w:t>n promising progression</w:t>
            </w:r>
            <w:r w:rsidR="00150EFD" w:rsidRPr="00FF1E76">
              <w:rPr>
                <w:rFonts w:ascii="Arial" w:hAnsi="Arial" w:cs="Arial"/>
              </w:rPr>
              <w:t>.</w:t>
            </w:r>
            <w:r w:rsidR="0058583C" w:rsidRPr="00FF1E76">
              <w:rPr>
                <w:rFonts w:ascii="Arial" w:hAnsi="Arial" w:cs="Arial"/>
              </w:rPr>
              <w:t xml:space="preserve"> </w:t>
            </w:r>
          </w:p>
          <w:p w14:paraId="2C0C3A48" w14:textId="6C24989F" w:rsidR="00106719" w:rsidRPr="00FF1E76" w:rsidRDefault="00106719" w:rsidP="000B087B">
            <w:pPr>
              <w:tabs>
                <w:tab w:val="left" w:pos="425"/>
              </w:tabs>
              <w:spacing w:line="276" w:lineRule="auto"/>
              <w:rPr>
                <w:rFonts w:ascii="Arial" w:hAnsi="Arial" w:cs="Arial"/>
              </w:rPr>
            </w:pPr>
          </w:p>
          <w:p w14:paraId="52FFFC01" w14:textId="75E34433" w:rsidR="00106719" w:rsidRPr="00FF1E76" w:rsidRDefault="00106719" w:rsidP="000B087B">
            <w:pPr>
              <w:tabs>
                <w:tab w:val="left" w:pos="425"/>
              </w:tabs>
              <w:spacing w:line="276" w:lineRule="auto"/>
              <w:rPr>
                <w:rFonts w:ascii="Arial" w:hAnsi="Arial" w:cs="Arial"/>
              </w:rPr>
            </w:pPr>
            <w:r w:rsidRPr="00FF1E76">
              <w:rPr>
                <w:rFonts w:ascii="Arial" w:hAnsi="Arial" w:cs="Arial"/>
              </w:rPr>
              <w:t>60% of publications with international collaborators</w:t>
            </w:r>
            <w:r w:rsidR="0058583C" w:rsidRPr="00FF1E76">
              <w:rPr>
                <w:rFonts w:ascii="Arial" w:hAnsi="Arial" w:cs="Arial"/>
              </w:rPr>
              <w:t xml:space="preserve"> KPI was very close to targe</w:t>
            </w:r>
            <w:r w:rsidR="00150EFD" w:rsidRPr="00FF1E76">
              <w:rPr>
                <w:rFonts w:ascii="Arial" w:hAnsi="Arial" w:cs="Arial"/>
              </w:rPr>
              <w:t>t.</w:t>
            </w:r>
          </w:p>
          <w:p w14:paraId="39678FAA" w14:textId="54FF380F" w:rsidR="00106719" w:rsidRPr="00FF1E76" w:rsidRDefault="00106719" w:rsidP="000B087B">
            <w:pPr>
              <w:tabs>
                <w:tab w:val="left" w:pos="425"/>
              </w:tabs>
              <w:spacing w:line="276" w:lineRule="auto"/>
              <w:rPr>
                <w:rFonts w:ascii="Arial" w:hAnsi="Arial" w:cs="Arial"/>
              </w:rPr>
            </w:pPr>
          </w:p>
          <w:p w14:paraId="5E168657" w14:textId="2EC838F8" w:rsidR="00106719" w:rsidRPr="00FF1E76" w:rsidRDefault="00106719" w:rsidP="000B087B">
            <w:pPr>
              <w:tabs>
                <w:tab w:val="left" w:pos="425"/>
              </w:tabs>
              <w:spacing w:line="276" w:lineRule="auto"/>
              <w:rPr>
                <w:rFonts w:ascii="Arial" w:hAnsi="Arial" w:cs="Arial"/>
              </w:rPr>
            </w:pPr>
            <w:r w:rsidRPr="00FF1E76">
              <w:rPr>
                <w:rFonts w:ascii="Arial" w:hAnsi="Arial" w:cs="Arial"/>
              </w:rPr>
              <w:t xml:space="preserve">Top 25% in UK ISB </w:t>
            </w:r>
            <w:r w:rsidR="008D2EFA" w:rsidRPr="00FF1E76">
              <w:rPr>
                <w:rFonts w:ascii="Arial" w:hAnsi="Arial" w:cs="Arial"/>
              </w:rPr>
              <w:t xml:space="preserve">for “Integration” measures (and Top 10% overall) </w:t>
            </w:r>
            <w:r w:rsidR="00150EFD" w:rsidRPr="00FF1E76">
              <w:rPr>
                <w:rFonts w:ascii="Arial" w:hAnsi="Arial" w:cs="Arial"/>
              </w:rPr>
              <w:t xml:space="preserve">KPI </w:t>
            </w:r>
            <w:r w:rsidR="00FB1CBD" w:rsidRPr="00FF1E76">
              <w:rPr>
                <w:rFonts w:ascii="Arial" w:hAnsi="Arial" w:cs="Arial"/>
              </w:rPr>
              <w:t xml:space="preserve">would be updated when the next data set became available. </w:t>
            </w:r>
          </w:p>
          <w:p w14:paraId="22DB5E04" w14:textId="54B28B34" w:rsidR="00E757FF" w:rsidRPr="00FF1E76" w:rsidRDefault="00E757FF" w:rsidP="000B087B">
            <w:pPr>
              <w:tabs>
                <w:tab w:val="left" w:pos="425"/>
              </w:tabs>
              <w:spacing w:line="276" w:lineRule="auto"/>
              <w:rPr>
                <w:rFonts w:ascii="Arial" w:hAnsi="Arial" w:cs="Arial"/>
              </w:rPr>
            </w:pPr>
          </w:p>
          <w:p w14:paraId="60933C3B" w14:textId="0E937798" w:rsidR="00E757FF" w:rsidRPr="00FF1E76" w:rsidRDefault="008D2EFA" w:rsidP="000B087B">
            <w:pPr>
              <w:tabs>
                <w:tab w:val="left" w:pos="425"/>
              </w:tabs>
              <w:spacing w:line="276" w:lineRule="auto"/>
              <w:rPr>
                <w:rFonts w:ascii="Arial" w:hAnsi="Arial" w:cs="Arial"/>
                <w:b/>
                <w:bCs/>
              </w:rPr>
            </w:pPr>
            <w:r w:rsidRPr="00FF1E76">
              <w:rPr>
                <w:rFonts w:ascii="Arial" w:hAnsi="Arial" w:cs="Arial"/>
                <w:b/>
                <w:bCs/>
              </w:rPr>
              <w:t>People First</w:t>
            </w:r>
          </w:p>
          <w:p w14:paraId="4A5FBEB0" w14:textId="211DA8B9" w:rsidR="008D2EFA" w:rsidRPr="00FF1E76" w:rsidRDefault="008D2EFA" w:rsidP="000B087B">
            <w:pPr>
              <w:tabs>
                <w:tab w:val="left" w:pos="425"/>
              </w:tabs>
              <w:spacing w:line="276" w:lineRule="auto"/>
              <w:rPr>
                <w:rFonts w:ascii="Arial" w:hAnsi="Arial" w:cs="Arial"/>
              </w:rPr>
            </w:pPr>
            <w:r w:rsidRPr="00FF1E76">
              <w:rPr>
                <w:rFonts w:ascii="Arial" w:hAnsi="Arial" w:cs="Arial"/>
              </w:rPr>
              <w:t xml:space="preserve">35% of academic staff to have international experience </w:t>
            </w:r>
            <w:r w:rsidR="00FB1CBD" w:rsidRPr="00FF1E76">
              <w:rPr>
                <w:rFonts w:ascii="Arial" w:hAnsi="Arial" w:cs="Arial"/>
              </w:rPr>
              <w:t>KPI</w:t>
            </w:r>
            <w:r w:rsidR="00F705F7" w:rsidRPr="00FF1E76">
              <w:rPr>
                <w:rFonts w:ascii="Arial" w:hAnsi="Arial" w:cs="Arial"/>
              </w:rPr>
              <w:t xml:space="preserve"> appeared to be on target, following an internal audit</w:t>
            </w:r>
          </w:p>
          <w:p w14:paraId="7AE20A14" w14:textId="4CA99541" w:rsidR="008D2EFA" w:rsidRPr="00FF1E76" w:rsidRDefault="008D2EFA" w:rsidP="000B087B">
            <w:pPr>
              <w:tabs>
                <w:tab w:val="left" w:pos="425"/>
              </w:tabs>
              <w:spacing w:line="276" w:lineRule="auto"/>
              <w:rPr>
                <w:rFonts w:ascii="Arial" w:hAnsi="Arial" w:cs="Arial"/>
              </w:rPr>
            </w:pPr>
          </w:p>
          <w:p w14:paraId="785B13A8" w14:textId="258050EC" w:rsidR="00656A6A" w:rsidRPr="00FF1E76" w:rsidRDefault="0086297A" w:rsidP="000B087B">
            <w:pPr>
              <w:tabs>
                <w:tab w:val="left" w:pos="425"/>
              </w:tabs>
              <w:spacing w:line="276" w:lineRule="auto"/>
              <w:rPr>
                <w:rFonts w:ascii="Arial" w:hAnsi="Arial" w:cs="Arial"/>
              </w:rPr>
            </w:pPr>
            <w:r w:rsidRPr="00FF1E76">
              <w:rPr>
                <w:rFonts w:ascii="Arial" w:hAnsi="Arial" w:cs="Arial"/>
              </w:rPr>
              <w:t>The</w:t>
            </w:r>
            <w:r w:rsidR="00656A6A" w:rsidRPr="00FF1E76">
              <w:rPr>
                <w:rFonts w:ascii="Arial" w:hAnsi="Arial" w:cs="Arial"/>
              </w:rPr>
              <w:t xml:space="preserve"> QoWL </w:t>
            </w:r>
            <w:r w:rsidRPr="00FF1E76">
              <w:rPr>
                <w:rFonts w:ascii="Arial" w:hAnsi="Arial" w:cs="Arial"/>
              </w:rPr>
              <w:t xml:space="preserve">had not run due to the </w:t>
            </w:r>
            <w:proofErr w:type="gramStart"/>
            <w:r w:rsidRPr="00FF1E76">
              <w:rPr>
                <w:rFonts w:ascii="Arial" w:hAnsi="Arial" w:cs="Arial"/>
              </w:rPr>
              <w:t>pandemic</w:t>
            </w:r>
            <w:proofErr w:type="gramEnd"/>
            <w:r w:rsidR="000D0299" w:rsidRPr="00FF1E76">
              <w:rPr>
                <w:rFonts w:ascii="Arial" w:hAnsi="Arial" w:cs="Arial"/>
              </w:rPr>
              <w:t xml:space="preserve"> but the previous data showed reasonable progress against the KPI to be in the </w:t>
            </w:r>
            <w:r w:rsidR="00656A6A" w:rsidRPr="00FF1E76">
              <w:rPr>
                <w:rFonts w:ascii="Arial" w:hAnsi="Arial" w:cs="Arial"/>
              </w:rPr>
              <w:t>sector upper quartile for engagement and satisfaction</w:t>
            </w:r>
          </w:p>
          <w:p w14:paraId="12C08C63" w14:textId="05545764" w:rsidR="00656A6A" w:rsidRPr="00FF1E76" w:rsidRDefault="00656A6A" w:rsidP="000B087B">
            <w:pPr>
              <w:tabs>
                <w:tab w:val="left" w:pos="425"/>
              </w:tabs>
              <w:spacing w:line="276" w:lineRule="auto"/>
              <w:rPr>
                <w:rFonts w:ascii="Arial" w:hAnsi="Arial" w:cs="Arial"/>
              </w:rPr>
            </w:pPr>
          </w:p>
          <w:p w14:paraId="0FA95320" w14:textId="4CE279C3" w:rsidR="00656A6A" w:rsidRPr="00FF1E76" w:rsidRDefault="00D4036A" w:rsidP="000B087B">
            <w:pPr>
              <w:tabs>
                <w:tab w:val="left" w:pos="425"/>
              </w:tabs>
              <w:spacing w:line="276" w:lineRule="auto"/>
              <w:rPr>
                <w:rFonts w:ascii="Arial" w:hAnsi="Arial" w:cs="Arial"/>
              </w:rPr>
            </w:pPr>
            <w:r w:rsidRPr="00FF1E76">
              <w:rPr>
                <w:rFonts w:ascii="Arial" w:hAnsi="Arial" w:cs="Arial"/>
              </w:rPr>
              <w:t xml:space="preserve">The </w:t>
            </w:r>
            <w:r w:rsidR="00656A6A" w:rsidRPr="00FF1E76">
              <w:rPr>
                <w:rFonts w:ascii="Arial" w:hAnsi="Arial" w:cs="Arial"/>
              </w:rPr>
              <w:t xml:space="preserve">University </w:t>
            </w:r>
            <w:r w:rsidRPr="00FF1E76">
              <w:rPr>
                <w:rFonts w:ascii="Arial" w:hAnsi="Arial" w:cs="Arial"/>
              </w:rPr>
              <w:t>was on target t</w:t>
            </w:r>
            <w:r w:rsidR="00656A6A" w:rsidRPr="00FF1E76">
              <w:rPr>
                <w:rFonts w:ascii="Arial" w:hAnsi="Arial" w:cs="Arial"/>
              </w:rPr>
              <w:t xml:space="preserve">o be in the QoWL sector upper quartile measure for good management practice </w:t>
            </w:r>
          </w:p>
          <w:p w14:paraId="44A3B8AC" w14:textId="77777777" w:rsidR="00656A6A" w:rsidRPr="00FF1E76" w:rsidRDefault="00656A6A" w:rsidP="000B087B">
            <w:pPr>
              <w:tabs>
                <w:tab w:val="left" w:pos="425"/>
              </w:tabs>
              <w:spacing w:line="276" w:lineRule="auto"/>
              <w:rPr>
                <w:rFonts w:ascii="Arial" w:hAnsi="Arial" w:cs="Arial"/>
              </w:rPr>
            </w:pPr>
          </w:p>
          <w:p w14:paraId="20CFBF59" w14:textId="1B748B7F" w:rsidR="008D2EFA" w:rsidRPr="00FF1E76" w:rsidRDefault="000B35DE" w:rsidP="000B087B">
            <w:pPr>
              <w:tabs>
                <w:tab w:val="left" w:pos="425"/>
              </w:tabs>
              <w:spacing w:line="276" w:lineRule="auto"/>
              <w:rPr>
                <w:rFonts w:ascii="Arial" w:hAnsi="Arial" w:cs="Arial"/>
              </w:rPr>
            </w:pPr>
            <w:r w:rsidRPr="00FF1E76">
              <w:rPr>
                <w:rFonts w:ascii="Arial" w:hAnsi="Arial" w:cs="Arial"/>
              </w:rPr>
              <w:t>Senate noted the intention</w:t>
            </w:r>
            <w:r w:rsidR="008D2EFA" w:rsidRPr="00FF1E76">
              <w:rPr>
                <w:rFonts w:ascii="Arial" w:hAnsi="Arial" w:cs="Arial"/>
              </w:rPr>
              <w:t xml:space="preserve"> to run </w:t>
            </w:r>
            <w:r w:rsidR="000D00C8" w:rsidRPr="00FF1E76">
              <w:rPr>
                <w:rFonts w:ascii="Arial" w:hAnsi="Arial" w:cs="Arial"/>
              </w:rPr>
              <w:t>the QoWL</w:t>
            </w:r>
            <w:r w:rsidR="008D2EFA" w:rsidRPr="00FF1E76">
              <w:rPr>
                <w:rFonts w:ascii="Arial" w:hAnsi="Arial" w:cs="Arial"/>
              </w:rPr>
              <w:t xml:space="preserve"> </w:t>
            </w:r>
            <w:r w:rsidRPr="00FF1E76">
              <w:rPr>
                <w:rFonts w:ascii="Arial" w:hAnsi="Arial" w:cs="Arial"/>
              </w:rPr>
              <w:t xml:space="preserve">again </w:t>
            </w:r>
            <w:r w:rsidR="008D2EFA" w:rsidRPr="00FF1E76">
              <w:rPr>
                <w:rFonts w:ascii="Arial" w:hAnsi="Arial" w:cs="Arial"/>
              </w:rPr>
              <w:t xml:space="preserve">this </w:t>
            </w:r>
            <w:r w:rsidR="00D4036A" w:rsidRPr="00FF1E76">
              <w:rPr>
                <w:rFonts w:ascii="Arial" w:hAnsi="Arial" w:cs="Arial"/>
              </w:rPr>
              <w:t xml:space="preserve">academic </w:t>
            </w:r>
            <w:r w:rsidR="008D2EFA" w:rsidRPr="00FF1E76">
              <w:rPr>
                <w:rFonts w:ascii="Arial" w:hAnsi="Arial" w:cs="Arial"/>
              </w:rPr>
              <w:t>year.</w:t>
            </w:r>
          </w:p>
          <w:p w14:paraId="1EEE4283" w14:textId="23DD2FA8" w:rsidR="008D2EFA" w:rsidRPr="00FF1E76" w:rsidRDefault="008D2EFA" w:rsidP="000B087B">
            <w:pPr>
              <w:tabs>
                <w:tab w:val="left" w:pos="425"/>
              </w:tabs>
              <w:spacing w:line="276" w:lineRule="auto"/>
              <w:rPr>
                <w:rFonts w:ascii="Arial" w:hAnsi="Arial" w:cs="Arial"/>
              </w:rPr>
            </w:pPr>
          </w:p>
          <w:p w14:paraId="777A07E2" w14:textId="63C28EB6" w:rsidR="00656A6A" w:rsidRPr="00FF1E76" w:rsidRDefault="00656A6A" w:rsidP="000B087B">
            <w:pPr>
              <w:tabs>
                <w:tab w:val="left" w:pos="425"/>
              </w:tabs>
              <w:spacing w:line="276" w:lineRule="auto"/>
              <w:rPr>
                <w:rFonts w:ascii="Arial" w:hAnsi="Arial" w:cs="Arial"/>
                <w:b/>
                <w:bCs/>
              </w:rPr>
            </w:pPr>
            <w:r w:rsidRPr="00FF1E76">
              <w:rPr>
                <w:rFonts w:ascii="Arial" w:hAnsi="Arial" w:cs="Arial"/>
                <w:b/>
                <w:bCs/>
              </w:rPr>
              <w:lastRenderedPageBreak/>
              <w:t>Financial Sustainability</w:t>
            </w:r>
          </w:p>
          <w:p w14:paraId="53DB7074" w14:textId="5E007F17" w:rsidR="00656A6A" w:rsidRPr="00FF1E76" w:rsidRDefault="00656A6A" w:rsidP="000B087B">
            <w:pPr>
              <w:tabs>
                <w:tab w:val="left" w:pos="425"/>
              </w:tabs>
              <w:spacing w:line="276" w:lineRule="auto"/>
              <w:rPr>
                <w:rFonts w:ascii="Arial" w:hAnsi="Arial" w:cs="Arial"/>
              </w:rPr>
            </w:pPr>
            <w:r w:rsidRPr="00FF1E76">
              <w:rPr>
                <w:rFonts w:ascii="Arial" w:hAnsi="Arial" w:cs="Arial"/>
              </w:rPr>
              <w:t>Minimum 9% of total income as cash generation for sustainability and investment</w:t>
            </w:r>
            <w:r w:rsidR="00541100" w:rsidRPr="00FF1E76">
              <w:rPr>
                <w:rFonts w:ascii="Arial" w:hAnsi="Arial" w:cs="Arial"/>
              </w:rPr>
              <w:t xml:space="preserve"> KPI was on target.</w:t>
            </w:r>
            <w:r w:rsidRPr="00FF1E76">
              <w:rPr>
                <w:rFonts w:ascii="Arial" w:hAnsi="Arial" w:cs="Arial"/>
              </w:rPr>
              <w:t xml:space="preserve"> 2021 had been a good year.</w:t>
            </w:r>
          </w:p>
          <w:p w14:paraId="63370003" w14:textId="77777777" w:rsidR="00656A6A" w:rsidRPr="00FF1E76" w:rsidRDefault="00656A6A" w:rsidP="000B087B">
            <w:pPr>
              <w:tabs>
                <w:tab w:val="left" w:pos="425"/>
              </w:tabs>
              <w:spacing w:line="276" w:lineRule="auto"/>
              <w:rPr>
                <w:rFonts w:ascii="Arial" w:hAnsi="Arial" w:cs="Arial"/>
              </w:rPr>
            </w:pPr>
          </w:p>
          <w:p w14:paraId="290A87F6" w14:textId="7B870179" w:rsidR="00656A6A" w:rsidRPr="00FF1E76" w:rsidRDefault="00541100" w:rsidP="000B087B">
            <w:pPr>
              <w:tabs>
                <w:tab w:val="left" w:pos="425"/>
              </w:tabs>
              <w:spacing w:line="276" w:lineRule="auto"/>
              <w:rPr>
                <w:rFonts w:ascii="Arial" w:hAnsi="Arial" w:cs="Arial"/>
              </w:rPr>
            </w:pPr>
            <w:r w:rsidRPr="00FF1E76">
              <w:rPr>
                <w:rFonts w:ascii="Arial" w:hAnsi="Arial" w:cs="Arial"/>
              </w:rPr>
              <w:t>Performance against the</w:t>
            </w:r>
            <w:r w:rsidR="00656A6A" w:rsidRPr="00FF1E76">
              <w:rPr>
                <w:rFonts w:ascii="Arial" w:hAnsi="Arial" w:cs="Arial"/>
              </w:rPr>
              <w:t xml:space="preserve"> HESA Security Index </w:t>
            </w:r>
            <w:r w:rsidRPr="00FF1E76">
              <w:rPr>
                <w:rFonts w:ascii="Arial" w:hAnsi="Arial" w:cs="Arial"/>
              </w:rPr>
              <w:t xml:space="preserve">KPI </w:t>
            </w:r>
            <w:r w:rsidR="00656A6A" w:rsidRPr="00FF1E76">
              <w:rPr>
                <w:rFonts w:ascii="Arial" w:hAnsi="Arial" w:cs="Arial"/>
              </w:rPr>
              <w:t>was</w:t>
            </w:r>
            <w:r w:rsidR="00A80472" w:rsidRPr="00FF1E76">
              <w:rPr>
                <w:rFonts w:ascii="Arial" w:hAnsi="Arial" w:cs="Arial"/>
              </w:rPr>
              <w:t xml:space="preserve"> noted as</w:t>
            </w:r>
            <w:r w:rsidR="00656A6A" w:rsidRPr="00FF1E76">
              <w:rPr>
                <w:rFonts w:ascii="Arial" w:hAnsi="Arial" w:cs="Arial"/>
              </w:rPr>
              <w:t xml:space="preserve"> a strength</w:t>
            </w:r>
            <w:r w:rsidRPr="00FF1E76">
              <w:rPr>
                <w:rFonts w:ascii="Arial" w:hAnsi="Arial" w:cs="Arial"/>
              </w:rPr>
              <w:t xml:space="preserve"> and the</w:t>
            </w:r>
            <w:r w:rsidR="007A39C1" w:rsidRPr="00FF1E76">
              <w:rPr>
                <w:rFonts w:ascii="Arial" w:hAnsi="Arial" w:cs="Arial"/>
              </w:rPr>
              <w:t xml:space="preserve"> University was</w:t>
            </w:r>
            <w:r w:rsidR="00656A6A" w:rsidRPr="00FF1E76">
              <w:rPr>
                <w:rFonts w:ascii="Arial" w:hAnsi="Arial" w:cs="Arial"/>
              </w:rPr>
              <w:t xml:space="preserve"> estimated to be in the upper quartile in 2021.  </w:t>
            </w:r>
          </w:p>
          <w:p w14:paraId="61E5B345" w14:textId="441B4CA9" w:rsidR="00656A6A" w:rsidRPr="00FF1E76" w:rsidRDefault="00656A6A" w:rsidP="000B087B">
            <w:pPr>
              <w:tabs>
                <w:tab w:val="left" w:pos="425"/>
              </w:tabs>
              <w:spacing w:line="276" w:lineRule="auto"/>
              <w:rPr>
                <w:rFonts w:ascii="Arial" w:hAnsi="Arial" w:cs="Arial"/>
              </w:rPr>
            </w:pPr>
          </w:p>
          <w:p w14:paraId="40D1C4C9" w14:textId="7D560C30" w:rsidR="00656A6A" w:rsidRPr="00FF1E76" w:rsidRDefault="007A39C1" w:rsidP="000B087B">
            <w:pPr>
              <w:tabs>
                <w:tab w:val="left" w:pos="425"/>
              </w:tabs>
              <w:spacing w:line="276" w:lineRule="auto"/>
              <w:rPr>
                <w:rFonts w:ascii="Arial" w:hAnsi="Arial" w:cs="Arial"/>
              </w:rPr>
            </w:pPr>
            <w:r w:rsidRPr="00FF1E76">
              <w:rPr>
                <w:rFonts w:ascii="Arial" w:hAnsi="Arial" w:cs="Arial"/>
              </w:rPr>
              <w:t>The KPI</w:t>
            </w:r>
            <w:r w:rsidR="00656A6A" w:rsidRPr="00FF1E76">
              <w:rPr>
                <w:rFonts w:ascii="Arial" w:hAnsi="Arial" w:cs="Arial"/>
              </w:rPr>
              <w:t xml:space="preserve"> to deliver a 3% annual underspend against the devolved revenue budgets</w:t>
            </w:r>
            <w:r w:rsidRPr="00FF1E76">
              <w:rPr>
                <w:rFonts w:ascii="Arial" w:hAnsi="Arial" w:cs="Arial"/>
              </w:rPr>
              <w:t xml:space="preserve"> had been met.</w:t>
            </w:r>
          </w:p>
          <w:p w14:paraId="58264F6C" w14:textId="77777777" w:rsidR="00656A6A" w:rsidRPr="00FF1E76" w:rsidRDefault="00656A6A" w:rsidP="000B087B">
            <w:pPr>
              <w:tabs>
                <w:tab w:val="left" w:pos="425"/>
              </w:tabs>
              <w:spacing w:line="276" w:lineRule="auto"/>
              <w:rPr>
                <w:rFonts w:ascii="Arial" w:hAnsi="Arial" w:cs="Arial"/>
              </w:rPr>
            </w:pPr>
          </w:p>
          <w:p w14:paraId="7EAC8084" w14:textId="5F3607DE" w:rsidR="00656A6A" w:rsidRPr="00FF1E76" w:rsidRDefault="00656A6A" w:rsidP="000B087B">
            <w:pPr>
              <w:tabs>
                <w:tab w:val="left" w:pos="425"/>
              </w:tabs>
              <w:spacing w:line="276" w:lineRule="auto"/>
              <w:rPr>
                <w:rFonts w:ascii="Arial" w:hAnsi="Arial" w:cs="Arial"/>
                <w:b/>
                <w:bCs/>
              </w:rPr>
            </w:pPr>
            <w:r w:rsidRPr="00FF1E76">
              <w:rPr>
                <w:rFonts w:ascii="Arial" w:hAnsi="Arial" w:cs="Arial"/>
                <w:b/>
                <w:bCs/>
              </w:rPr>
              <w:t>Growth and Efficiency</w:t>
            </w:r>
          </w:p>
          <w:p w14:paraId="36D8ADFC" w14:textId="77FD3B66" w:rsidR="001D56F5" w:rsidRPr="00FF1E76" w:rsidRDefault="001D56F5" w:rsidP="000B087B">
            <w:pPr>
              <w:tabs>
                <w:tab w:val="left" w:pos="425"/>
              </w:tabs>
              <w:spacing w:line="276" w:lineRule="auto"/>
              <w:rPr>
                <w:rFonts w:ascii="Arial" w:hAnsi="Arial" w:cs="Arial"/>
              </w:rPr>
            </w:pPr>
            <w:r w:rsidRPr="00FF1E76">
              <w:rPr>
                <w:rFonts w:ascii="Arial" w:hAnsi="Arial" w:cs="Arial"/>
              </w:rPr>
              <w:t xml:space="preserve">5% pa growth in overall taught-student fee income </w:t>
            </w:r>
            <w:r w:rsidR="00D605C6" w:rsidRPr="00FF1E76">
              <w:rPr>
                <w:rFonts w:ascii="Arial" w:hAnsi="Arial" w:cs="Arial"/>
              </w:rPr>
              <w:t xml:space="preserve">had seen </w:t>
            </w:r>
            <w:r w:rsidR="002B3BE8" w:rsidRPr="00FF1E76">
              <w:rPr>
                <w:rFonts w:ascii="Arial" w:hAnsi="Arial" w:cs="Arial"/>
              </w:rPr>
              <w:t>a strong performance under the circumstances, although it had not been met,</w:t>
            </w:r>
            <w:r w:rsidR="001D76FD" w:rsidRPr="00FF1E76">
              <w:rPr>
                <w:rFonts w:ascii="Arial" w:hAnsi="Arial" w:cs="Arial"/>
              </w:rPr>
              <w:t xml:space="preserve"> </w:t>
            </w:r>
            <w:r w:rsidR="002B3BE8" w:rsidRPr="00FF1E76">
              <w:rPr>
                <w:rFonts w:ascii="Arial" w:hAnsi="Arial" w:cs="Arial"/>
              </w:rPr>
              <w:t xml:space="preserve">the situation was </w:t>
            </w:r>
            <w:r w:rsidRPr="00FF1E76">
              <w:rPr>
                <w:rFonts w:ascii="Arial" w:hAnsi="Arial" w:cs="Arial"/>
              </w:rPr>
              <w:t>remediable</w:t>
            </w:r>
            <w:r w:rsidR="001D76FD" w:rsidRPr="00FF1E76">
              <w:rPr>
                <w:rFonts w:ascii="Arial" w:hAnsi="Arial" w:cs="Arial"/>
              </w:rPr>
              <w:t>.</w:t>
            </w:r>
          </w:p>
          <w:p w14:paraId="21EC3329" w14:textId="7D737C97" w:rsidR="001D56F5" w:rsidRPr="00FF1E76" w:rsidRDefault="001D56F5" w:rsidP="000B087B">
            <w:pPr>
              <w:tabs>
                <w:tab w:val="left" w:pos="425"/>
              </w:tabs>
              <w:spacing w:line="276" w:lineRule="auto"/>
              <w:rPr>
                <w:rFonts w:ascii="Arial" w:hAnsi="Arial" w:cs="Arial"/>
              </w:rPr>
            </w:pPr>
          </w:p>
          <w:p w14:paraId="28BFF866" w14:textId="56EAC406" w:rsidR="001D56F5" w:rsidRPr="00FF1E76" w:rsidRDefault="00FE1349" w:rsidP="000B087B">
            <w:pPr>
              <w:tabs>
                <w:tab w:val="left" w:pos="425"/>
              </w:tabs>
              <w:spacing w:line="276" w:lineRule="auto"/>
              <w:rPr>
                <w:rFonts w:ascii="Arial" w:hAnsi="Arial" w:cs="Arial"/>
              </w:rPr>
            </w:pPr>
            <w:r w:rsidRPr="00FF1E76">
              <w:rPr>
                <w:rFonts w:ascii="Arial" w:hAnsi="Arial" w:cs="Arial"/>
              </w:rPr>
              <w:t>The KPIs around</w:t>
            </w:r>
            <w:r w:rsidR="001D56F5" w:rsidRPr="00FF1E76">
              <w:rPr>
                <w:rFonts w:ascii="Arial" w:hAnsi="Arial" w:cs="Arial"/>
              </w:rPr>
              <w:t xml:space="preserve"> estate condition and functionality</w:t>
            </w:r>
            <w:r w:rsidR="00000626" w:rsidRPr="00FF1E76">
              <w:rPr>
                <w:rFonts w:ascii="Arial" w:hAnsi="Arial" w:cs="Arial"/>
              </w:rPr>
              <w:t xml:space="preserve"> were being met.</w:t>
            </w:r>
          </w:p>
          <w:p w14:paraId="519C9162" w14:textId="7E8250D0" w:rsidR="001D56F5" w:rsidRPr="00FF1E76" w:rsidRDefault="001D56F5" w:rsidP="000B087B">
            <w:pPr>
              <w:tabs>
                <w:tab w:val="left" w:pos="425"/>
              </w:tabs>
              <w:spacing w:line="276" w:lineRule="auto"/>
              <w:rPr>
                <w:rFonts w:ascii="Arial" w:hAnsi="Arial" w:cs="Arial"/>
              </w:rPr>
            </w:pPr>
          </w:p>
          <w:p w14:paraId="23C3ECC1" w14:textId="715D1387" w:rsidR="001D56F5" w:rsidRPr="00FF1E76" w:rsidRDefault="001D56F5" w:rsidP="000B087B">
            <w:pPr>
              <w:tabs>
                <w:tab w:val="left" w:pos="425"/>
              </w:tabs>
              <w:spacing w:line="276" w:lineRule="auto"/>
              <w:rPr>
                <w:rFonts w:ascii="Arial" w:hAnsi="Arial" w:cs="Arial"/>
              </w:rPr>
            </w:pPr>
            <w:r w:rsidRPr="00FF1E76">
              <w:rPr>
                <w:rFonts w:ascii="Arial" w:hAnsi="Arial" w:cs="Arial"/>
              </w:rPr>
              <w:t>Digital transformation ha</w:t>
            </w:r>
            <w:r w:rsidR="009D6793" w:rsidRPr="00FF1E76">
              <w:rPr>
                <w:rFonts w:ascii="Arial" w:hAnsi="Arial" w:cs="Arial"/>
              </w:rPr>
              <w:t>d</w:t>
            </w:r>
            <w:r w:rsidRPr="00FF1E76">
              <w:rPr>
                <w:rFonts w:ascii="Arial" w:hAnsi="Arial" w:cs="Arial"/>
              </w:rPr>
              <w:t xml:space="preserve"> led to significant savings in managing sickness and annual leave.</w:t>
            </w:r>
            <w:r w:rsidR="006E1593" w:rsidRPr="00FF1E76">
              <w:rPr>
                <w:rFonts w:ascii="Arial" w:hAnsi="Arial" w:cs="Arial"/>
              </w:rPr>
              <w:t xml:space="preserve"> User satisfaction with these processes had moved forward dramatically. Senate noted that </w:t>
            </w:r>
            <w:r w:rsidR="003440EF" w:rsidRPr="00FF1E76">
              <w:rPr>
                <w:rFonts w:ascii="Arial" w:hAnsi="Arial" w:cs="Arial"/>
              </w:rPr>
              <w:t>the cost per transaction of b</w:t>
            </w:r>
            <w:r w:rsidR="006E1593" w:rsidRPr="00FF1E76">
              <w:rPr>
                <w:rFonts w:ascii="Arial" w:hAnsi="Arial" w:cs="Arial"/>
              </w:rPr>
              <w:t xml:space="preserve">ooking annual leave </w:t>
            </w:r>
            <w:r w:rsidR="003440EF" w:rsidRPr="00FF1E76">
              <w:rPr>
                <w:rFonts w:ascii="Arial" w:hAnsi="Arial" w:cs="Arial"/>
              </w:rPr>
              <w:t xml:space="preserve">had </w:t>
            </w:r>
            <w:r w:rsidR="006E1593" w:rsidRPr="00FF1E76">
              <w:rPr>
                <w:rFonts w:ascii="Arial" w:hAnsi="Arial" w:cs="Arial"/>
              </w:rPr>
              <w:t>dropped to one third of previous costs</w:t>
            </w:r>
            <w:r w:rsidR="003440EF" w:rsidRPr="00FF1E76">
              <w:rPr>
                <w:rFonts w:ascii="Arial" w:hAnsi="Arial" w:cs="Arial"/>
              </w:rPr>
              <w:t xml:space="preserve">. </w:t>
            </w:r>
          </w:p>
          <w:p w14:paraId="5F32D808" w14:textId="77777777" w:rsidR="001D56F5" w:rsidRPr="00FF1E76" w:rsidRDefault="001D56F5" w:rsidP="000B087B">
            <w:pPr>
              <w:tabs>
                <w:tab w:val="left" w:pos="425"/>
              </w:tabs>
              <w:spacing w:line="276" w:lineRule="auto"/>
              <w:rPr>
                <w:rFonts w:ascii="Arial" w:hAnsi="Arial" w:cs="Arial"/>
                <w:b/>
                <w:bCs/>
              </w:rPr>
            </w:pPr>
          </w:p>
          <w:p w14:paraId="40AD8338" w14:textId="76430700" w:rsidR="001D56F5" w:rsidRPr="00FF1E76" w:rsidRDefault="009D6793" w:rsidP="000B087B">
            <w:pPr>
              <w:tabs>
                <w:tab w:val="left" w:pos="425"/>
              </w:tabs>
              <w:spacing w:line="276" w:lineRule="auto"/>
              <w:rPr>
                <w:rFonts w:ascii="Arial" w:hAnsi="Arial" w:cs="Arial"/>
              </w:rPr>
            </w:pPr>
            <w:r w:rsidRPr="00FF1E76">
              <w:rPr>
                <w:rFonts w:ascii="Arial" w:hAnsi="Arial" w:cs="Arial"/>
              </w:rPr>
              <w:t xml:space="preserve">Senate </w:t>
            </w:r>
            <w:r w:rsidR="00B431FE" w:rsidRPr="00FF1E76">
              <w:rPr>
                <w:rFonts w:ascii="Arial" w:hAnsi="Arial" w:cs="Arial"/>
              </w:rPr>
              <w:t xml:space="preserve">also </w:t>
            </w:r>
            <w:r w:rsidRPr="00FF1E76">
              <w:rPr>
                <w:rFonts w:ascii="Arial" w:hAnsi="Arial" w:cs="Arial"/>
              </w:rPr>
              <w:t xml:space="preserve">noted highlights of feedback from the recent </w:t>
            </w:r>
            <w:r w:rsidR="001D56F5" w:rsidRPr="00FF1E76">
              <w:rPr>
                <w:rFonts w:ascii="Arial" w:hAnsi="Arial" w:cs="Arial"/>
              </w:rPr>
              <w:t xml:space="preserve">Digital </w:t>
            </w:r>
            <w:r w:rsidRPr="00FF1E76">
              <w:rPr>
                <w:rFonts w:ascii="Arial" w:hAnsi="Arial" w:cs="Arial"/>
              </w:rPr>
              <w:t>I</w:t>
            </w:r>
            <w:r w:rsidR="001D56F5" w:rsidRPr="00FF1E76">
              <w:rPr>
                <w:rFonts w:ascii="Arial" w:hAnsi="Arial" w:cs="Arial"/>
              </w:rPr>
              <w:t>nsights</w:t>
            </w:r>
            <w:r w:rsidRPr="00FF1E76">
              <w:rPr>
                <w:rFonts w:ascii="Arial" w:hAnsi="Arial" w:cs="Arial"/>
              </w:rPr>
              <w:t xml:space="preserve"> </w:t>
            </w:r>
            <w:r w:rsidR="006E1593" w:rsidRPr="00FF1E76">
              <w:rPr>
                <w:rFonts w:ascii="Arial" w:hAnsi="Arial" w:cs="Arial"/>
              </w:rPr>
              <w:t>survey</w:t>
            </w:r>
            <w:r w:rsidR="001D56F5" w:rsidRPr="00FF1E76">
              <w:rPr>
                <w:rFonts w:ascii="Arial" w:hAnsi="Arial" w:cs="Arial"/>
              </w:rPr>
              <w:t xml:space="preserve"> </w:t>
            </w:r>
            <w:r w:rsidR="003440EF" w:rsidRPr="00FF1E76">
              <w:rPr>
                <w:rFonts w:ascii="Arial" w:hAnsi="Arial" w:cs="Arial"/>
              </w:rPr>
              <w:t xml:space="preserve">with a positive response from students, professional services </w:t>
            </w:r>
            <w:proofErr w:type="gramStart"/>
            <w:r w:rsidR="003440EF" w:rsidRPr="00FF1E76">
              <w:rPr>
                <w:rFonts w:ascii="Arial" w:hAnsi="Arial" w:cs="Arial"/>
              </w:rPr>
              <w:t>staff</w:t>
            </w:r>
            <w:proofErr w:type="gramEnd"/>
            <w:r w:rsidR="003440EF" w:rsidRPr="00FF1E76">
              <w:rPr>
                <w:rFonts w:ascii="Arial" w:hAnsi="Arial" w:cs="Arial"/>
              </w:rPr>
              <w:t xml:space="preserve"> and academic staff</w:t>
            </w:r>
          </w:p>
          <w:p w14:paraId="7D24C49A" w14:textId="77777777" w:rsidR="0098605B" w:rsidRPr="00FF1E76" w:rsidRDefault="0098605B" w:rsidP="000B087B">
            <w:pPr>
              <w:tabs>
                <w:tab w:val="left" w:pos="425"/>
              </w:tabs>
              <w:spacing w:line="276" w:lineRule="auto"/>
              <w:rPr>
                <w:rFonts w:ascii="Arial" w:hAnsi="Arial" w:cs="Arial"/>
                <w:b/>
                <w:bCs/>
              </w:rPr>
            </w:pPr>
          </w:p>
          <w:p w14:paraId="6233C122" w14:textId="77777777" w:rsidR="00232E2F" w:rsidRPr="00FF1E76" w:rsidRDefault="00232E2F" w:rsidP="000B087B">
            <w:pPr>
              <w:tabs>
                <w:tab w:val="left" w:pos="425"/>
              </w:tabs>
              <w:spacing w:line="276" w:lineRule="auto"/>
              <w:rPr>
                <w:rFonts w:ascii="Arial" w:hAnsi="Arial" w:cs="Arial"/>
                <w:b/>
                <w:bCs/>
              </w:rPr>
            </w:pPr>
            <w:r w:rsidRPr="00FF1E76">
              <w:rPr>
                <w:rFonts w:ascii="Arial" w:hAnsi="Arial" w:cs="Arial"/>
                <w:b/>
                <w:bCs/>
              </w:rPr>
              <w:t>Overall</w:t>
            </w:r>
          </w:p>
          <w:p w14:paraId="3A933F82" w14:textId="07D644F3" w:rsidR="001D56F5" w:rsidRPr="00FF1E76" w:rsidRDefault="00232E2F" w:rsidP="000B087B">
            <w:pPr>
              <w:tabs>
                <w:tab w:val="left" w:pos="425"/>
              </w:tabs>
              <w:spacing w:line="276" w:lineRule="auto"/>
              <w:rPr>
                <w:rFonts w:ascii="Arial" w:hAnsi="Arial" w:cs="Arial"/>
              </w:rPr>
            </w:pPr>
            <w:r w:rsidRPr="00FF1E76">
              <w:rPr>
                <w:rFonts w:ascii="Arial" w:hAnsi="Arial" w:cs="Arial"/>
              </w:rPr>
              <w:t xml:space="preserve">Senate noted </w:t>
            </w:r>
            <w:r w:rsidR="0098605B" w:rsidRPr="00FF1E76">
              <w:rPr>
                <w:rFonts w:ascii="Arial" w:hAnsi="Arial" w:cs="Arial"/>
              </w:rPr>
              <w:t>a mixed picture</w:t>
            </w:r>
            <w:r w:rsidRPr="00FF1E76">
              <w:rPr>
                <w:rFonts w:ascii="Arial" w:hAnsi="Arial" w:cs="Arial"/>
              </w:rPr>
              <w:t xml:space="preserve">. </w:t>
            </w:r>
            <w:r w:rsidR="0098605B" w:rsidRPr="00FF1E76">
              <w:rPr>
                <w:rFonts w:ascii="Arial" w:hAnsi="Arial" w:cs="Arial"/>
              </w:rPr>
              <w:t>The main area of concern was the NSS KPI, wh</w:t>
            </w:r>
            <w:r w:rsidR="004B2A21" w:rsidRPr="00FF1E76">
              <w:rPr>
                <w:rFonts w:ascii="Arial" w:hAnsi="Arial" w:cs="Arial"/>
              </w:rPr>
              <w:t>ere</w:t>
            </w:r>
            <w:r w:rsidR="0098605B" w:rsidRPr="00FF1E76">
              <w:rPr>
                <w:rFonts w:ascii="Arial" w:hAnsi="Arial" w:cs="Arial"/>
              </w:rPr>
              <w:t xml:space="preserve"> </w:t>
            </w:r>
            <w:r w:rsidR="004B2A21" w:rsidRPr="00FF1E76">
              <w:rPr>
                <w:rFonts w:ascii="Arial" w:hAnsi="Arial" w:cs="Arial"/>
              </w:rPr>
              <w:t xml:space="preserve">the University </w:t>
            </w:r>
            <w:r w:rsidR="0098605B" w:rsidRPr="00FF1E76">
              <w:rPr>
                <w:rFonts w:ascii="Arial" w:hAnsi="Arial" w:cs="Arial"/>
              </w:rPr>
              <w:t>need</w:t>
            </w:r>
            <w:r w:rsidR="004B2A21" w:rsidRPr="00FF1E76">
              <w:rPr>
                <w:rFonts w:ascii="Arial" w:hAnsi="Arial" w:cs="Arial"/>
              </w:rPr>
              <w:t>s</w:t>
            </w:r>
            <w:r w:rsidR="0098605B" w:rsidRPr="00FF1E76">
              <w:rPr>
                <w:rFonts w:ascii="Arial" w:hAnsi="Arial" w:cs="Arial"/>
              </w:rPr>
              <w:t xml:space="preserve"> </w:t>
            </w:r>
            <w:r w:rsidR="00F66D99" w:rsidRPr="00FF1E76">
              <w:rPr>
                <w:rFonts w:ascii="Arial" w:hAnsi="Arial" w:cs="Arial"/>
              </w:rPr>
              <w:t xml:space="preserve">to work hard </w:t>
            </w:r>
            <w:r w:rsidR="004B2A21" w:rsidRPr="00FF1E76">
              <w:rPr>
                <w:rFonts w:ascii="Arial" w:hAnsi="Arial" w:cs="Arial"/>
              </w:rPr>
              <w:t xml:space="preserve">to improve </w:t>
            </w:r>
            <w:r w:rsidR="00FF2169" w:rsidRPr="00FF1E76">
              <w:rPr>
                <w:rFonts w:ascii="Arial" w:hAnsi="Arial" w:cs="Arial"/>
              </w:rPr>
              <w:t>performance in this area</w:t>
            </w:r>
            <w:r w:rsidR="00F66D99" w:rsidRPr="00FF1E76">
              <w:rPr>
                <w:rFonts w:ascii="Arial" w:hAnsi="Arial" w:cs="Arial"/>
              </w:rPr>
              <w:t>.</w:t>
            </w:r>
            <w:r w:rsidR="008C2B7A" w:rsidRPr="00FF1E76">
              <w:rPr>
                <w:rFonts w:ascii="Arial" w:hAnsi="Arial" w:cs="Arial"/>
              </w:rPr>
              <w:t xml:space="preserve">  </w:t>
            </w:r>
            <w:r w:rsidR="0098605B" w:rsidRPr="00FF1E76">
              <w:rPr>
                <w:rFonts w:ascii="Arial" w:hAnsi="Arial" w:cs="Arial"/>
              </w:rPr>
              <w:t xml:space="preserve">Thanks were </w:t>
            </w:r>
            <w:r w:rsidR="00FF2169" w:rsidRPr="00FF1E76">
              <w:rPr>
                <w:rFonts w:ascii="Arial" w:hAnsi="Arial" w:cs="Arial"/>
              </w:rPr>
              <w:t>expressed</w:t>
            </w:r>
            <w:r w:rsidR="0098605B" w:rsidRPr="00FF1E76">
              <w:rPr>
                <w:rFonts w:ascii="Arial" w:hAnsi="Arial" w:cs="Arial"/>
              </w:rPr>
              <w:t xml:space="preserve"> to all staff and students</w:t>
            </w:r>
            <w:r w:rsidR="003A22D1" w:rsidRPr="00FF1E76">
              <w:rPr>
                <w:rFonts w:ascii="Arial" w:hAnsi="Arial" w:cs="Arial"/>
              </w:rPr>
              <w:t xml:space="preserve"> for their efforts</w:t>
            </w:r>
            <w:r w:rsidR="00FF2169" w:rsidRPr="00FF1E76">
              <w:rPr>
                <w:rFonts w:ascii="Arial" w:hAnsi="Arial" w:cs="Arial"/>
              </w:rPr>
              <w:t xml:space="preserve"> so far</w:t>
            </w:r>
            <w:r w:rsidR="0098605B" w:rsidRPr="00FF1E76">
              <w:rPr>
                <w:rFonts w:ascii="Arial" w:hAnsi="Arial" w:cs="Arial"/>
              </w:rPr>
              <w:t>.</w:t>
            </w:r>
          </w:p>
          <w:p w14:paraId="442A56EE" w14:textId="77777777" w:rsidR="00CF62ED" w:rsidRPr="00FF1E76" w:rsidRDefault="00CF62ED" w:rsidP="000B087B">
            <w:pPr>
              <w:tabs>
                <w:tab w:val="left" w:pos="425"/>
              </w:tabs>
              <w:spacing w:line="276" w:lineRule="auto"/>
              <w:rPr>
                <w:rFonts w:ascii="Arial" w:hAnsi="Arial" w:cs="Arial"/>
              </w:rPr>
            </w:pPr>
          </w:p>
          <w:p w14:paraId="6B4CC2CB" w14:textId="77777777" w:rsidR="00A35733" w:rsidRPr="00FF1E76" w:rsidRDefault="00A35733" w:rsidP="000B087B">
            <w:pPr>
              <w:tabs>
                <w:tab w:val="left" w:pos="425"/>
              </w:tabs>
              <w:spacing w:line="276" w:lineRule="auto"/>
              <w:rPr>
                <w:rFonts w:ascii="Arial" w:hAnsi="Arial" w:cs="Arial"/>
              </w:rPr>
            </w:pPr>
            <w:r w:rsidRPr="00FF1E76">
              <w:rPr>
                <w:rFonts w:ascii="Arial" w:hAnsi="Arial" w:cs="Arial"/>
                <w:b/>
                <w:bCs/>
              </w:rPr>
              <w:t>Resolved:</w:t>
            </w:r>
            <w:r w:rsidRPr="00FF1E76">
              <w:rPr>
                <w:rFonts w:ascii="Arial" w:hAnsi="Arial" w:cs="Arial"/>
              </w:rPr>
              <w:t xml:space="preserve"> to recommend </w:t>
            </w:r>
            <w:r w:rsidR="000A4C44" w:rsidRPr="00FF1E76">
              <w:rPr>
                <w:rFonts w:ascii="Arial" w:hAnsi="Arial" w:cs="Arial"/>
              </w:rPr>
              <w:t xml:space="preserve">to Council </w:t>
            </w:r>
            <w:r w:rsidRPr="00FF1E76">
              <w:rPr>
                <w:rFonts w:ascii="Arial" w:hAnsi="Arial" w:cs="Arial"/>
              </w:rPr>
              <w:t xml:space="preserve">the </w:t>
            </w:r>
            <w:r w:rsidR="000A4C44" w:rsidRPr="00FF1E76">
              <w:rPr>
                <w:rFonts w:ascii="Arial" w:hAnsi="Arial" w:cs="Arial"/>
              </w:rPr>
              <w:t>proposed changes to KPIs detailed above.</w:t>
            </w:r>
          </w:p>
          <w:p w14:paraId="2AC6A119" w14:textId="7BF118AE" w:rsidR="000A4C44" w:rsidRPr="00FF1E76" w:rsidRDefault="000A4C44" w:rsidP="000B087B">
            <w:pPr>
              <w:tabs>
                <w:tab w:val="left" w:pos="425"/>
              </w:tabs>
              <w:spacing w:line="276" w:lineRule="auto"/>
              <w:rPr>
                <w:rFonts w:ascii="Arial" w:hAnsi="Arial" w:cs="Arial"/>
              </w:rPr>
            </w:pPr>
          </w:p>
        </w:tc>
        <w:tc>
          <w:tcPr>
            <w:tcW w:w="2939" w:type="dxa"/>
            <w:tcBorders>
              <w:top w:val="single" w:sz="4" w:space="0" w:color="auto"/>
              <w:bottom w:val="single" w:sz="4" w:space="0" w:color="auto"/>
            </w:tcBorders>
          </w:tcPr>
          <w:p w14:paraId="660F2C40" w14:textId="77777777" w:rsidR="00E848DB" w:rsidRPr="00FF1E76" w:rsidRDefault="00E848DB" w:rsidP="000B087B">
            <w:pPr>
              <w:spacing w:line="276" w:lineRule="auto"/>
              <w:jc w:val="right"/>
            </w:pPr>
          </w:p>
          <w:p w14:paraId="211F0AD5" w14:textId="35B4549D" w:rsidR="00584BAA" w:rsidRPr="00FF1E76" w:rsidRDefault="00584BAA" w:rsidP="000B087B">
            <w:pPr>
              <w:spacing w:line="276" w:lineRule="auto"/>
              <w:rPr>
                <w:rFonts w:ascii="Arial" w:hAnsi="Arial" w:cs="Arial"/>
              </w:rPr>
            </w:pPr>
          </w:p>
        </w:tc>
      </w:tr>
      <w:tr w:rsidR="002B2C2F" w:rsidRPr="00FF1E76" w14:paraId="05C7389E" w14:textId="77777777" w:rsidTr="00B426DD">
        <w:tc>
          <w:tcPr>
            <w:tcW w:w="397" w:type="dxa"/>
          </w:tcPr>
          <w:p w14:paraId="00CAC75B" w14:textId="77777777" w:rsidR="002B2C2F" w:rsidRPr="00FF1E76" w:rsidRDefault="002B2C2F" w:rsidP="000B087B">
            <w:pPr>
              <w:pStyle w:val="ListParagraph"/>
              <w:numPr>
                <w:ilvl w:val="0"/>
                <w:numId w:val="6"/>
              </w:numPr>
              <w:spacing w:line="276" w:lineRule="auto"/>
              <w:rPr>
                <w:rFonts w:ascii="Arial" w:hAnsi="Arial" w:cs="Arial"/>
              </w:rPr>
            </w:pPr>
          </w:p>
        </w:tc>
        <w:tc>
          <w:tcPr>
            <w:tcW w:w="6576" w:type="dxa"/>
            <w:tcBorders>
              <w:top w:val="single" w:sz="4" w:space="0" w:color="auto"/>
              <w:bottom w:val="single" w:sz="4" w:space="0" w:color="auto"/>
            </w:tcBorders>
          </w:tcPr>
          <w:p w14:paraId="7E4EAB32" w14:textId="77777777" w:rsidR="002B2C2F" w:rsidRPr="00FF1E76" w:rsidRDefault="002B2C2F" w:rsidP="000B087B">
            <w:pPr>
              <w:spacing w:line="276" w:lineRule="auto"/>
              <w:rPr>
                <w:rFonts w:ascii="Arial" w:hAnsi="Arial" w:cs="Arial"/>
                <w:b/>
                <w:color w:val="002060"/>
              </w:rPr>
            </w:pPr>
            <w:r w:rsidRPr="00FF1E76">
              <w:rPr>
                <w:rFonts w:ascii="Arial" w:hAnsi="Arial" w:cs="Arial"/>
                <w:b/>
                <w:color w:val="002060"/>
              </w:rPr>
              <w:t>UNIVERSITY NEWS</w:t>
            </w:r>
          </w:p>
          <w:p w14:paraId="4BC602B8" w14:textId="72CA838E" w:rsidR="00452F47" w:rsidRPr="00FF1E76" w:rsidRDefault="00452F47" w:rsidP="000B087B">
            <w:pPr>
              <w:spacing w:line="276" w:lineRule="auto"/>
              <w:rPr>
                <w:rFonts w:ascii="Arial" w:hAnsi="Arial" w:cs="Arial"/>
                <w:bCs/>
              </w:rPr>
            </w:pPr>
            <w:r w:rsidRPr="00FF1E76">
              <w:rPr>
                <w:rFonts w:ascii="Arial" w:hAnsi="Arial" w:cs="Arial"/>
                <w:bCs/>
              </w:rPr>
              <w:t>Members were briefed on a range of news from around the University including the following items:</w:t>
            </w:r>
          </w:p>
          <w:p w14:paraId="17DDE7AF" w14:textId="77777777" w:rsidR="009C47C1" w:rsidRPr="00FF1E76" w:rsidRDefault="009C47C1" w:rsidP="000B087B">
            <w:pPr>
              <w:spacing w:line="276" w:lineRule="auto"/>
              <w:rPr>
                <w:rFonts w:ascii="Arial" w:hAnsi="Arial" w:cs="Arial"/>
                <w:bCs/>
              </w:rPr>
            </w:pPr>
          </w:p>
          <w:p w14:paraId="606ED151" w14:textId="29F8683F" w:rsidR="002B2C2F" w:rsidRPr="00FF1E76" w:rsidRDefault="0083235C" w:rsidP="000B087B">
            <w:pPr>
              <w:pStyle w:val="ListParagraph"/>
              <w:numPr>
                <w:ilvl w:val="0"/>
                <w:numId w:val="14"/>
              </w:numPr>
              <w:spacing w:line="276" w:lineRule="auto"/>
              <w:rPr>
                <w:rFonts w:ascii="Arial" w:hAnsi="Arial" w:cs="Arial"/>
                <w:bCs/>
              </w:rPr>
            </w:pPr>
            <w:r w:rsidRPr="00FF1E76">
              <w:rPr>
                <w:rFonts w:ascii="Arial" w:hAnsi="Arial" w:cs="Arial"/>
                <w:bCs/>
              </w:rPr>
              <w:t xml:space="preserve">Professor </w:t>
            </w:r>
            <w:proofErr w:type="spellStart"/>
            <w:r w:rsidR="00B04F7F" w:rsidRPr="00FF1E76">
              <w:rPr>
                <w:rFonts w:ascii="Arial" w:hAnsi="Arial" w:cs="Arial"/>
                <w:bCs/>
              </w:rPr>
              <w:t>Parik</w:t>
            </w:r>
            <w:proofErr w:type="spellEnd"/>
            <w:r w:rsidRPr="00FF1E76">
              <w:rPr>
                <w:rFonts w:ascii="Arial" w:hAnsi="Arial" w:cs="Arial"/>
                <w:bCs/>
              </w:rPr>
              <w:t xml:space="preserve"> Goswami has joined an advisory board for a global and expert-led initiative known as Textiles 2030 that will see UK’s fashion industry leaders work together to make the sector more sustainable.</w:t>
            </w:r>
          </w:p>
          <w:p w14:paraId="766033AD" w14:textId="63AB7300" w:rsidR="007A096D" w:rsidRPr="00FF1E76" w:rsidRDefault="007A096D" w:rsidP="000B087B">
            <w:pPr>
              <w:spacing w:line="276" w:lineRule="auto"/>
              <w:rPr>
                <w:rFonts w:ascii="Arial" w:hAnsi="Arial" w:cs="Arial"/>
                <w:bCs/>
              </w:rPr>
            </w:pPr>
          </w:p>
          <w:p w14:paraId="2F763DD5" w14:textId="69B4C6FA" w:rsidR="0083235C" w:rsidRPr="00FF1E76" w:rsidRDefault="0083235C" w:rsidP="000B087B">
            <w:pPr>
              <w:pStyle w:val="ListParagraph"/>
              <w:numPr>
                <w:ilvl w:val="0"/>
                <w:numId w:val="14"/>
              </w:numPr>
              <w:spacing w:line="276" w:lineRule="auto"/>
              <w:rPr>
                <w:rFonts w:ascii="Arial" w:hAnsi="Arial" w:cs="Arial"/>
                <w:bCs/>
              </w:rPr>
            </w:pPr>
            <w:r w:rsidRPr="00FF1E76">
              <w:rPr>
                <w:rFonts w:ascii="Arial" w:hAnsi="Arial" w:cs="Arial"/>
                <w:bCs/>
              </w:rPr>
              <w:t xml:space="preserve">Dr Ertu Unver and his team have been involved in an international project to develop a device that may prevent </w:t>
            </w:r>
            <w:r w:rsidRPr="00FF1E76">
              <w:rPr>
                <w:rFonts w:ascii="Arial" w:hAnsi="Arial" w:cs="Arial"/>
                <w:bCs/>
              </w:rPr>
              <w:lastRenderedPageBreak/>
              <w:t>or reduce numbness and pain caused by certain types of anti-cancer therapy.</w:t>
            </w:r>
          </w:p>
          <w:p w14:paraId="58DD2A30" w14:textId="37A85478" w:rsidR="00B04F7F" w:rsidRPr="00FF1E76" w:rsidRDefault="00B04F7F" w:rsidP="000B087B">
            <w:pPr>
              <w:spacing w:line="276" w:lineRule="auto"/>
              <w:rPr>
                <w:rFonts w:ascii="Arial" w:hAnsi="Arial" w:cs="Arial"/>
                <w:bCs/>
              </w:rPr>
            </w:pPr>
          </w:p>
          <w:p w14:paraId="78BFEA51" w14:textId="41F96402" w:rsidR="0083235C" w:rsidRPr="00FF1E76" w:rsidRDefault="007A096D" w:rsidP="000B087B">
            <w:pPr>
              <w:pStyle w:val="ListParagraph"/>
              <w:numPr>
                <w:ilvl w:val="0"/>
                <w:numId w:val="14"/>
              </w:numPr>
              <w:spacing w:line="276" w:lineRule="auto"/>
              <w:rPr>
                <w:rFonts w:ascii="Arial" w:hAnsi="Arial" w:cs="Arial"/>
                <w:bCs/>
              </w:rPr>
            </w:pPr>
            <w:r w:rsidRPr="00FF1E76">
              <w:rPr>
                <w:rFonts w:ascii="Arial" w:hAnsi="Arial" w:cs="Arial"/>
                <w:bCs/>
              </w:rPr>
              <w:t>West Yorkshire Mayor</w:t>
            </w:r>
            <w:r w:rsidR="0083235C" w:rsidRPr="00FF1E76">
              <w:rPr>
                <w:rFonts w:ascii="Arial" w:hAnsi="Arial" w:cs="Arial"/>
                <w:bCs/>
              </w:rPr>
              <w:t>, Tracy Brabin,</w:t>
            </w:r>
            <w:r w:rsidRPr="00FF1E76">
              <w:rPr>
                <w:rFonts w:ascii="Arial" w:hAnsi="Arial" w:cs="Arial"/>
                <w:bCs/>
              </w:rPr>
              <w:t xml:space="preserve"> visit</w:t>
            </w:r>
            <w:r w:rsidR="00D00748" w:rsidRPr="00FF1E76">
              <w:rPr>
                <w:rFonts w:ascii="Arial" w:hAnsi="Arial" w:cs="Arial"/>
                <w:bCs/>
              </w:rPr>
              <w:t>ed</w:t>
            </w:r>
            <w:r w:rsidRPr="00FF1E76">
              <w:rPr>
                <w:rFonts w:ascii="Arial" w:hAnsi="Arial" w:cs="Arial"/>
                <w:bCs/>
              </w:rPr>
              <w:t xml:space="preserve"> </w:t>
            </w:r>
            <w:proofErr w:type="gramStart"/>
            <w:r w:rsidR="009E5E26" w:rsidRPr="00FF1E76">
              <w:rPr>
                <w:rFonts w:ascii="Arial" w:hAnsi="Arial" w:cs="Arial"/>
                <w:bCs/>
              </w:rPr>
              <w:t>The</w:t>
            </w:r>
            <w:proofErr w:type="gramEnd"/>
            <w:r w:rsidR="009E5E26" w:rsidRPr="00FF1E76">
              <w:rPr>
                <w:rFonts w:ascii="Arial" w:hAnsi="Arial" w:cs="Arial"/>
                <w:bCs/>
              </w:rPr>
              <w:t xml:space="preserve"> 3M BIC</w:t>
            </w:r>
            <w:r w:rsidR="00A9357D" w:rsidRPr="00FF1E76">
              <w:rPr>
                <w:rFonts w:ascii="Arial" w:hAnsi="Arial" w:cs="Arial"/>
                <w:bCs/>
              </w:rPr>
              <w:t xml:space="preserve"> to experience </w:t>
            </w:r>
            <w:r w:rsidR="0092528E" w:rsidRPr="00FF1E76">
              <w:rPr>
                <w:rFonts w:ascii="Arial" w:hAnsi="Arial" w:cs="Arial"/>
                <w:bCs/>
              </w:rPr>
              <w:t xml:space="preserve">the </w:t>
            </w:r>
            <w:r w:rsidR="0083235C" w:rsidRPr="00FF1E76">
              <w:rPr>
                <w:rFonts w:ascii="Arial" w:hAnsi="Arial" w:cs="Arial"/>
                <w:bCs/>
              </w:rPr>
              <w:t>value of investing in businesses as she develops plans for a continued commitment to boost innovation across the region</w:t>
            </w:r>
            <w:r w:rsidR="000727C0" w:rsidRPr="00FF1E76">
              <w:rPr>
                <w:rFonts w:ascii="Arial" w:hAnsi="Arial" w:cs="Arial"/>
                <w:bCs/>
              </w:rPr>
              <w:t>.</w:t>
            </w:r>
          </w:p>
          <w:p w14:paraId="6753053D" w14:textId="77777777" w:rsidR="0083235C" w:rsidRPr="00FF1E76" w:rsidRDefault="0083235C" w:rsidP="000B087B">
            <w:pPr>
              <w:spacing w:line="276" w:lineRule="auto"/>
              <w:rPr>
                <w:rFonts w:ascii="Arial" w:hAnsi="Arial" w:cs="Arial"/>
                <w:bCs/>
              </w:rPr>
            </w:pPr>
          </w:p>
          <w:p w14:paraId="1F683BFE" w14:textId="49E871F6" w:rsidR="007A096D" w:rsidRPr="00FF1E76" w:rsidRDefault="00831E63" w:rsidP="000B087B">
            <w:pPr>
              <w:pStyle w:val="ListParagraph"/>
              <w:numPr>
                <w:ilvl w:val="0"/>
                <w:numId w:val="14"/>
              </w:numPr>
              <w:spacing w:line="276" w:lineRule="auto"/>
              <w:rPr>
                <w:rFonts w:ascii="Arial" w:hAnsi="Arial" w:cs="Arial"/>
                <w:bCs/>
              </w:rPr>
            </w:pPr>
            <w:r w:rsidRPr="00FF1E76">
              <w:rPr>
                <w:rFonts w:ascii="Arial" w:hAnsi="Arial" w:cs="Arial"/>
                <w:bCs/>
              </w:rPr>
              <w:t>T</w:t>
            </w:r>
            <w:r w:rsidR="0083235C" w:rsidRPr="00FF1E76">
              <w:rPr>
                <w:rFonts w:ascii="Arial" w:hAnsi="Arial" w:cs="Arial"/>
                <w:bCs/>
              </w:rPr>
              <w:t xml:space="preserve">he Centre for Precision Technologies </w:t>
            </w:r>
            <w:r w:rsidRPr="00FF1E76">
              <w:rPr>
                <w:rFonts w:ascii="Arial" w:hAnsi="Arial" w:cs="Arial"/>
                <w:bCs/>
              </w:rPr>
              <w:t xml:space="preserve">had received a £3M grant for </w:t>
            </w:r>
            <w:r w:rsidR="007A096D" w:rsidRPr="00FF1E76">
              <w:rPr>
                <w:rFonts w:ascii="Arial" w:hAnsi="Arial" w:cs="Arial"/>
                <w:bCs/>
              </w:rPr>
              <w:t>to advance machinery design and performance</w:t>
            </w:r>
            <w:r w:rsidR="000727C0" w:rsidRPr="00FF1E76">
              <w:rPr>
                <w:rFonts w:ascii="Arial" w:hAnsi="Arial" w:cs="Arial"/>
                <w:bCs/>
              </w:rPr>
              <w:t>.</w:t>
            </w:r>
          </w:p>
          <w:p w14:paraId="187FB8DE" w14:textId="76E3C94D" w:rsidR="007A096D" w:rsidRPr="00FF1E76" w:rsidRDefault="007A096D" w:rsidP="000B087B">
            <w:pPr>
              <w:spacing w:line="276" w:lineRule="auto"/>
              <w:rPr>
                <w:rFonts w:ascii="Arial" w:hAnsi="Arial" w:cs="Arial"/>
                <w:bCs/>
              </w:rPr>
            </w:pPr>
          </w:p>
          <w:p w14:paraId="1BAE9911" w14:textId="7D5EBD3D" w:rsidR="007A096D" w:rsidRPr="00FF1E76" w:rsidRDefault="008C2B7A" w:rsidP="000B087B">
            <w:pPr>
              <w:pStyle w:val="ListParagraph"/>
              <w:numPr>
                <w:ilvl w:val="0"/>
                <w:numId w:val="14"/>
              </w:numPr>
              <w:spacing w:line="276" w:lineRule="auto"/>
              <w:rPr>
                <w:rFonts w:ascii="Arial" w:hAnsi="Arial" w:cs="Arial"/>
                <w:bCs/>
              </w:rPr>
            </w:pPr>
            <w:r w:rsidRPr="00FF1E76">
              <w:rPr>
                <w:rFonts w:ascii="Arial" w:hAnsi="Arial" w:cs="Arial"/>
                <w:bCs/>
              </w:rPr>
              <w:t>C</w:t>
            </w:r>
            <w:r w:rsidR="007A096D" w:rsidRPr="00FF1E76">
              <w:rPr>
                <w:rFonts w:ascii="Arial" w:hAnsi="Arial" w:cs="Arial"/>
                <w:bCs/>
              </w:rPr>
              <w:t xml:space="preserve">ollaboration </w:t>
            </w:r>
            <w:r w:rsidR="0083235C" w:rsidRPr="00FF1E76">
              <w:rPr>
                <w:rFonts w:ascii="Arial" w:hAnsi="Arial" w:cs="Arial"/>
                <w:bCs/>
              </w:rPr>
              <w:t xml:space="preserve">between </w:t>
            </w:r>
            <w:r w:rsidRPr="00FF1E76">
              <w:rPr>
                <w:rFonts w:ascii="Arial" w:hAnsi="Arial" w:cs="Arial"/>
                <w:bCs/>
              </w:rPr>
              <w:t>P</w:t>
            </w:r>
            <w:r w:rsidR="0083235C" w:rsidRPr="00FF1E76">
              <w:rPr>
                <w:rFonts w:ascii="Arial" w:hAnsi="Arial" w:cs="Arial"/>
                <w:bCs/>
              </w:rPr>
              <w:t xml:space="preserve">rofessor Rakesh Mishra and a local engineering firm </w:t>
            </w:r>
            <w:r w:rsidR="00831E63" w:rsidRPr="00FF1E76">
              <w:rPr>
                <w:rFonts w:ascii="Arial" w:hAnsi="Arial" w:cs="Arial"/>
                <w:bCs/>
              </w:rPr>
              <w:t xml:space="preserve">was </w:t>
            </w:r>
            <w:r w:rsidR="007A096D" w:rsidRPr="00FF1E76">
              <w:rPr>
                <w:rFonts w:ascii="Arial" w:hAnsi="Arial" w:cs="Arial"/>
                <w:bCs/>
              </w:rPr>
              <w:t>rated ‘Outstanding’ by Innovate UK</w:t>
            </w:r>
            <w:r w:rsidR="000727C0" w:rsidRPr="00FF1E76">
              <w:rPr>
                <w:rFonts w:ascii="Arial" w:hAnsi="Arial" w:cs="Arial"/>
                <w:bCs/>
              </w:rPr>
              <w:t>.</w:t>
            </w:r>
          </w:p>
          <w:p w14:paraId="69B42848" w14:textId="77777777" w:rsidR="007A096D" w:rsidRPr="00FF1E76" w:rsidRDefault="007A096D" w:rsidP="000B087B">
            <w:pPr>
              <w:spacing w:line="276" w:lineRule="auto"/>
              <w:rPr>
                <w:rFonts w:ascii="Arial" w:hAnsi="Arial" w:cs="Arial"/>
                <w:bCs/>
              </w:rPr>
            </w:pPr>
          </w:p>
          <w:p w14:paraId="50D65AB1" w14:textId="0CAEC87B" w:rsidR="007A096D" w:rsidRPr="00FF1E76" w:rsidRDefault="007A096D" w:rsidP="000B087B">
            <w:pPr>
              <w:pStyle w:val="ListParagraph"/>
              <w:numPr>
                <w:ilvl w:val="0"/>
                <w:numId w:val="14"/>
              </w:numPr>
              <w:spacing w:line="276" w:lineRule="auto"/>
              <w:rPr>
                <w:rFonts w:ascii="Arial" w:hAnsi="Arial" w:cs="Arial"/>
                <w:bCs/>
              </w:rPr>
            </w:pPr>
            <w:r w:rsidRPr="00FF1E76">
              <w:rPr>
                <w:rFonts w:ascii="Arial" w:hAnsi="Arial" w:cs="Arial"/>
                <w:bCs/>
              </w:rPr>
              <w:t>Artificial Intelligence Skills Bootcamp</w:t>
            </w:r>
            <w:r w:rsidR="00130080" w:rsidRPr="00FF1E76">
              <w:rPr>
                <w:rFonts w:ascii="Arial" w:hAnsi="Arial" w:cs="Arial"/>
                <w:bCs/>
              </w:rPr>
              <w:t xml:space="preserve"> had been launched to</w:t>
            </w:r>
            <w:r w:rsidR="0083235C" w:rsidRPr="00FF1E76">
              <w:rPr>
                <w:rFonts w:ascii="Arial" w:hAnsi="Arial" w:cs="Arial"/>
                <w:bCs/>
              </w:rPr>
              <w:t xml:space="preserve"> connect people to employment</w:t>
            </w:r>
            <w:r w:rsidR="000727C0" w:rsidRPr="00FF1E76">
              <w:rPr>
                <w:rFonts w:ascii="Arial" w:hAnsi="Arial" w:cs="Arial"/>
                <w:bCs/>
              </w:rPr>
              <w:t>.</w:t>
            </w:r>
          </w:p>
          <w:p w14:paraId="22F35145" w14:textId="6B8179F0" w:rsidR="007A096D" w:rsidRPr="00FF1E76" w:rsidRDefault="007A096D" w:rsidP="000B087B">
            <w:pPr>
              <w:spacing w:line="276" w:lineRule="auto"/>
              <w:rPr>
                <w:rFonts w:ascii="Arial" w:hAnsi="Arial" w:cs="Arial"/>
                <w:bCs/>
              </w:rPr>
            </w:pPr>
          </w:p>
          <w:p w14:paraId="612FDD07" w14:textId="66FE2DC7" w:rsidR="007A096D" w:rsidRPr="00FF1E76" w:rsidRDefault="007A096D" w:rsidP="000B087B">
            <w:pPr>
              <w:pStyle w:val="ListParagraph"/>
              <w:numPr>
                <w:ilvl w:val="0"/>
                <w:numId w:val="14"/>
              </w:numPr>
              <w:spacing w:line="276" w:lineRule="auto"/>
              <w:rPr>
                <w:rFonts w:ascii="Arial" w:hAnsi="Arial" w:cs="Arial"/>
                <w:bCs/>
              </w:rPr>
            </w:pPr>
            <w:r w:rsidRPr="00FF1E76">
              <w:rPr>
                <w:rFonts w:ascii="Arial" w:hAnsi="Arial" w:cs="Arial"/>
                <w:bCs/>
              </w:rPr>
              <w:t xml:space="preserve">Dr Hyunkook Lee </w:t>
            </w:r>
            <w:r w:rsidR="00130080" w:rsidRPr="00FF1E76">
              <w:rPr>
                <w:rFonts w:ascii="Arial" w:hAnsi="Arial" w:cs="Arial"/>
                <w:bCs/>
              </w:rPr>
              <w:t xml:space="preserve">had been </w:t>
            </w:r>
            <w:r w:rsidRPr="00FF1E76">
              <w:rPr>
                <w:rFonts w:ascii="Arial" w:hAnsi="Arial" w:cs="Arial"/>
                <w:bCs/>
              </w:rPr>
              <w:t>elected as Governor of the Audio Engineering Society</w:t>
            </w:r>
            <w:r w:rsidR="000727C0" w:rsidRPr="00FF1E76">
              <w:rPr>
                <w:rFonts w:ascii="Arial" w:hAnsi="Arial" w:cs="Arial"/>
                <w:bCs/>
              </w:rPr>
              <w:t>.</w:t>
            </w:r>
          </w:p>
          <w:p w14:paraId="7486607D" w14:textId="623094B8" w:rsidR="007A096D" w:rsidRPr="00FF1E76" w:rsidRDefault="007A096D" w:rsidP="000B087B">
            <w:pPr>
              <w:spacing w:line="276" w:lineRule="auto"/>
              <w:rPr>
                <w:rFonts w:ascii="Arial" w:hAnsi="Arial" w:cs="Arial"/>
                <w:bCs/>
              </w:rPr>
            </w:pPr>
          </w:p>
          <w:p w14:paraId="7CC633AD" w14:textId="72C9F147" w:rsidR="007A096D" w:rsidRPr="00FF1E76" w:rsidRDefault="0083235C" w:rsidP="000B087B">
            <w:pPr>
              <w:pStyle w:val="ListParagraph"/>
              <w:numPr>
                <w:ilvl w:val="0"/>
                <w:numId w:val="14"/>
              </w:numPr>
              <w:spacing w:line="276" w:lineRule="auto"/>
              <w:rPr>
                <w:rFonts w:ascii="Arial" w:hAnsi="Arial" w:cs="Arial"/>
                <w:bCs/>
              </w:rPr>
            </w:pPr>
            <w:r w:rsidRPr="00FF1E76">
              <w:rPr>
                <w:rFonts w:ascii="Arial" w:hAnsi="Arial" w:cs="Arial"/>
                <w:bCs/>
              </w:rPr>
              <w:t xml:space="preserve">The </w:t>
            </w:r>
            <w:proofErr w:type="spellStart"/>
            <w:r w:rsidRPr="00FF1E76">
              <w:rPr>
                <w:rFonts w:ascii="Arial" w:hAnsi="Arial" w:cs="Arial"/>
                <w:bCs/>
              </w:rPr>
              <w:t>Archaeogenetics</w:t>
            </w:r>
            <w:proofErr w:type="spellEnd"/>
            <w:r w:rsidRPr="00FF1E76">
              <w:rPr>
                <w:rFonts w:ascii="Arial" w:hAnsi="Arial" w:cs="Arial"/>
                <w:bCs/>
              </w:rPr>
              <w:t xml:space="preserve"> Research Group led by Professor Martin Richards </w:t>
            </w:r>
            <w:r w:rsidR="00130080" w:rsidRPr="00FF1E76">
              <w:rPr>
                <w:rFonts w:ascii="Arial" w:hAnsi="Arial" w:cs="Arial"/>
                <w:bCs/>
              </w:rPr>
              <w:t xml:space="preserve">had </w:t>
            </w:r>
            <w:r w:rsidRPr="00FF1E76">
              <w:rPr>
                <w:rFonts w:ascii="Arial" w:hAnsi="Arial" w:cs="Arial"/>
                <w:bCs/>
              </w:rPr>
              <w:t xml:space="preserve">used </w:t>
            </w:r>
            <w:r w:rsidR="007A096D" w:rsidRPr="00FF1E76">
              <w:rPr>
                <w:rFonts w:ascii="Arial" w:hAnsi="Arial" w:cs="Arial"/>
                <w:bCs/>
              </w:rPr>
              <w:t>Ancient DNA analysis in medieval Spa</w:t>
            </w:r>
            <w:r w:rsidR="006801E4" w:rsidRPr="00FF1E76">
              <w:rPr>
                <w:rFonts w:ascii="Arial" w:hAnsi="Arial" w:cs="Arial"/>
                <w:bCs/>
              </w:rPr>
              <w:t>in</w:t>
            </w:r>
            <w:r w:rsidR="008C2B7A" w:rsidRPr="00FF1E76">
              <w:rPr>
                <w:rFonts w:ascii="Arial" w:hAnsi="Arial" w:cs="Arial"/>
                <w:bCs/>
              </w:rPr>
              <w:t xml:space="preserve"> to identify the </w:t>
            </w:r>
            <w:proofErr w:type="spellStart"/>
            <w:r w:rsidR="008C2B7A" w:rsidRPr="00FF1E76">
              <w:rPr>
                <w:rFonts w:ascii="Arial" w:hAnsi="Arial" w:cs="Arial"/>
                <w:bCs/>
              </w:rPr>
              <w:t>Segorbe</w:t>
            </w:r>
            <w:proofErr w:type="spellEnd"/>
            <w:r w:rsidR="008C2B7A" w:rsidRPr="00FF1E76">
              <w:rPr>
                <w:rFonts w:ascii="Arial" w:hAnsi="Arial" w:cs="Arial"/>
                <w:bCs/>
              </w:rPr>
              <w:t xml:space="preserve"> Giant</w:t>
            </w:r>
            <w:r w:rsidR="000727C0" w:rsidRPr="00FF1E76">
              <w:rPr>
                <w:rFonts w:ascii="Arial" w:hAnsi="Arial" w:cs="Arial"/>
                <w:bCs/>
              </w:rPr>
              <w:t>.</w:t>
            </w:r>
          </w:p>
          <w:p w14:paraId="7B7D9E84" w14:textId="1D372A56" w:rsidR="007A096D" w:rsidRPr="00FF1E76" w:rsidRDefault="007A096D" w:rsidP="000B087B">
            <w:pPr>
              <w:spacing w:line="276" w:lineRule="auto"/>
              <w:rPr>
                <w:rFonts w:ascii="Arial" w:hAnsi="Arial" w:cs="Arial"/>
                <w:bCs/>
              </w:rPr>
            </w:pPr>
          </w:p>
          <w:p w14:paraId="22AB9409" w14:textId="6989B9AB" w:rsidR="007A096D" w:rsidRPr="00FF1E76" w:rsidRDefault="007A096D" w:rsidP="000B087B">
            <w:pPr>
              <w:pStyle w:val="ListParagraph"/>
              <w:numPr>
                <w:ilvl w:val="0"/>
                <w:numId w:val="14"/>
              </w:numPr>
              <w:spacing w:line="276" w:lineRule="auto"/>
              <w:rPr>
                <w:rFonts w:ascii="Arial" w:hAnsi="Arial" w:cs="Arial"/>
                <w:bCs/>
              </w:rPr>
            </w:pPr>
            <w:r w:rsidRPr="00FF1E76">
              <w:rPr>
                <w:rFonts w:ascii="Arial" w:hAnsi="Arial" w:cs="Arial"/>
                <w:bCs/>
              </w:rPr>
              <w:t>Professor Heather Clark</w:t>
            </w:r>
            <w:r w:rsidR="006801E4" w:rsidRPr="00FF1E76">
              <w:rPr>
                <w:rFonts w:ascii="Arial" w:hAnsi="Arial" w:cs="Arial"/>
                <w:bCs/>
              </w:rPr>
              <w:t xml:space="preserve"> was among the finalists for Pulitzer Prize for her Sylvia Plath biography ‘Red Comet’</w:t>
            </w:r>
            <w:r w:rsidR="000727C0" w:rsidRPr="00FF1E76">
              <w:rPr>
                <w:rFonts w:ascii="Arial" w:hAnsi="Arial" w:cs="Arial"/>
                <w:bCs/>
              </w:rPr>
              <w:t>.</w:t>
            </w:r>
            <w:r w:rsidR="006801E4" w:rsidRPr="00FF1E76">
              <w:rPr>
                <w:rFonts w:ascii="Arial" w:hAnsi="Arial" w:cs="Arial"/>
                <w:bCs/>
              </w:rPr>
              <w:br/>
            </w:r>
          </w:p>
          <w:p w14:paraId="59319C96" w14:textId="63A4D300" w:rsidR="007A096D" w:rsidRPr="00FF1E76" w:rsidRDefault="006801E4" w:rsidP="000B087B">
            <w:pPr>
              <w:pStyle w:val="ListParagraph"/>
              <w:numPr>
                <w:ilvl w:val="0"/>
                <w:numId w:val="14"/>
              </w:numPr>
              <w:spacing w:line="276" w:lineRule="auto"/>
              <w:rPr>
                <w:rFonts w:ascii="Arial" w:hAnsi="Arial" w:cs="Arial"/>
                <w:bCs/>
              </w:rPr>
            </w:pPr>
            <w:r w:rsidRPr="00FF1E76">
              <w:rPr>
                <w:rFonts w:ascii="Arial" w:hAnsi="Arial" w:cs="Arial"/>
                <w:bCs/>
              </w:rPr>
              <w:t xml:space="preserve">Professor John Allport is representing the </w:t>
            </w:r>
            <w:r w:rsidR="007A096D" w:rsidRPr="00FF1E76">
              <w:rPr>
                <w:rFonts w:ascii="Arial" w:hAnsi="Arial" w:cs="Arial"/>
                <w:bCs/>
              </w:rPr>
              <w:t xml:space="preserve">University </w:t>
            </w:r>
            <w:r w:rsidRPr="00FF1E76">
              <w:rPr>
                <w:rFonts w:ascii="Arial" w:hAnsi="Arial" w:cs="Arial"/>
                <w:bCs/>
              </w:rPr>
              <w:t>on the</w:t>
            </w:r>
            <w:r w:rsidR="007A096D" w:rsidRPr="00FF1E76">
              <w:rPr>
                <w:rFonts w:ascii="Arial" w:hAnsi="Arial" w:cs="Arial"/>
                <w:bCs/>
              </w:rPr>
              <w:t xml:space="preserve"> Kirklees Climate Commission</w:t>
            </w:r>
            <w:r w:rsidR="000727C0" w:rsidRPr="00FF1E76">
              <w:rPr>
                <w:rFonts w:ascii="Arial" w:hAnsi="Arial" w:cs="Arial"/>
                <w:bCs/>
              </w:rPr>
              <w:t>.</w:t>
            </w:r>
          </w:p>
          <w:p w14:paraId="2EF46589" w14:textId="77777777" w:rsidR="007A096D" w:rsidRPr="00FF1E76" w:rsidRDefault="007A096D" w:rsidP="000B087B">
            <w:pPr>
              <w:spacing w:line="276" w:lineRule="auto"/>
              <w:rPr>
                <w:rFonts w:ascii="Arial" w:hAnsi="Arial" w:cs="Arial"/>
                <w:bCs/>
              </w:rPr>
            </w:pPr>
          </w:p>
          <w:p w14:paraId="297F0277" w14:textId="74095A6F" w:rsidR="007A096D" w:rsidRPr="00FF1E76" w:rsidRDefault="00550461" w:rsidP="000B087B">
            <w:pPr>
              <w:pStyle w:val="ListParagraph"/>
              <w:numPr>
                <w:ilvl w:val="0"/>
                <w:numId w:val="14"/>
              </w:numPr>
              <w:spacing w:line="276" w:lineRule="auto"/>
              <w:rPr>
                <w:rFonts w:ascii="Arial" w:hAnsi="Arial" w:cs="Arial"/>
                <w:bCs/>
              </w:rPr>
            </w:pPr>
            <w:r w:rsidRPr="00FF1E76">
              <w:rPr>
                <w:rFonts w:ascii="Arial" w:hAnsi="Arial" w:cs="Arial"/>
                <w:bCs/>
              </w:rPr>
              <w:t>The University had launched a d</w:t>
            </w:r>
            <w:r w:rsidR="007A096D" w:rsidRPr="00FF1E76">
              <w:rPr>
                <w:rFonts w:ascii="Arial" w:hAnsi="Arial" w:cs="Arial"/>
                <w:bCs/>
              </w:rPr>
              <w:t>iversity mentoring scheme</w:t>
            </w:r>
            <w:r w:rsidR="002B01D9" w:rsidRPr="00FF1E76">
              <w:rPr>
                <w:rFonts w:ascii="Arial" w:hAnsi="Arial" w:cs="Arial"/>
                <w:bCs/>
              </w:rPr>
              <w:t xml:space="preserve"> with </w:t>
            </w:r>
            <w:proofErr w:type="gramStart"/>
            <w:r w:rsidR="002B01D9" w:rsidRPr="00FF1E76">
              <w:rPr>
                <w:rFonts w:ascii="Arial" w:hAnsi="Arial" w:cs="Arial"/>
                <w:bCs/>
              </w:rPr>
              <w:t>a number of</w:t>
            </w:r>
            <w:proofErr w:type="gramEnd"/>
            <w:r w:rsidR="002B01D9" w:rsidRPr="00FF1E76">
              <w:rPr>
                <w:rFonts w:ascii="Arial" w:hAnsi="Arial" w:cs="Arial"/>
                <w:bCs/>
              </w:rPr>
              <w:t xml:space="preserve"> higher education institutions across Yorkshire.</w:t>
            </w:r>
          </w:p>
          <w:p w14:paraId="0EE9AC4C" w14:textId="35839209" w:rsidR="007A096D" w:rsidRPr="00FF1E76" w:rsidRDefault="007A096D" w:rsidP="000B087B">
            <w:pPr>
              <w:spacing w:line="276" w:lineRule="auto"/>
              <w:rPr>
                <w:rFonts w:ascii="Arial" w:hAnsi="Arial" w:cs="Arial"/>
                <w:bCs/>
              </w:rPr>
            </w:pPr>
          </w:p>
          <w:p w14:paraId="1386467A" w14:textId="560AE4E0" w:rsidR="007A096D" w:rsidRPr="00FF1E76" w:rsidRDefault="002B01D9" w:rsidP="000B087B">
            <w:pPr>
              <w:pStyle w:val="ListParagraph"/>
              <w:numPr>
                <w:ilvl w:val="0"/>
                <w:numId w:val="14"/>
              </w:numPr>
              <w:spacing w:line="276" w:lineRule="auto"/>
              <w:rPr>
                <w:rFonts w:ascii="Arial" w:hAnsi="Arial" w:cs="Arial"/>
                <w:bCs/>
              </w:rPr>
            </w:pPr>
            <w:r w:rsidRPr="00FF1E76">
              <w:rPr>
                <w:rFonts w:ascii="Arial" w:hAnsi="Arial" w:cs="Arial"/>
                <w:bCs/>
              </w:rPr>
              <w:t xml:space="preserve">Appointment of </w:t>
            </w:r>
            <w:r w:rsidR="007A096D" w:rsidRPr="00FF1E76">
              <w:rPr>
                <w:rFonts w:ascii="Arial" w:hAnsi="Arial" w:cs="Arial"/>
                <w:bCs/>
              </w:rPr>
              <w:t xml:space="preserve">Dr Andrew </w:t>
            </w:r>
            <w:proofErr w:type="spellStart"/>
            <w:r w:rsidR="007A096D" w:rsidRPr="00FF1E76">
              <w:rPr>
                <w:rFonts w:ascii="Arial" w:hAnsi="Arial" w:cs="Arial"/>
                <w:bCs/>
              </w:rPr>
              <w:t>Lockey</w:t>
            </w:r>
            <w:proofErr w:type="spellEnd"/>
            <w:r w:rsidR="007A096D" w:rsidRPr="00FF1E76">
              <w:rPr>
                <w:rFonts w:ascii="Arial" w:hAnsi="Arial" w:cs="Arial"/>
                <w:bCs/>
              </w:rPr>
              <w:t xml:space="preserve"> as Visiting Professor of Emergency Medicine</w:t>
            </w:r>
            <w:r w:rsidR="000727C0" w:rsidRPr="00FF1E76">
              <w:rPr>
                <w:rFonts w:ascii="Arial" w:hAnsi="Arial" w:cs="Arial"/>
                <w:bCs/>
              </w:rPr>
              <w:t>.</w:t>
            </w:r>
          </w:p>
          <w:p w14:paraId="2EC22EFF" w14:textId="6A91C8DF" w:rsidR="007A096D" w:rsidRPr="00FF1E76" w:rsidRDefault="007A096D" w:rsidP="000B087B">
            <w:pPr>
              <w:spacing w:line="276" w:lineRule="auto"/>
              <w:rPr>
                <w:rFonts w:ascii="Arial" w:hAnsi="Arial" w:cs="Arial"/>
                <w:bCs/>
              </w:rPr>
            </w:pPr>
          </w:p>
          <w:p w14:paraId="75D403DA" w14:textId="7AFB55B0" w:rsidR="007A096D" w:rsidRPr="00FF1E76" w:rsidRDefault="007A096D" w:rsidP="000B087B">
            <w:pPr>
              <w:pStyle w:val="ListParagraph"/>
              <w:numPr>
                <w:ilvl w:val="0"/>
                <w:numId w:val="14"/>
              </w:numPr>
              <w:spacing w:line="276" w:lineRule="auto"/>
              <w:rPr>
                <w:rFonts w:ascii="Arial" w:hAnsi="Arial" w:cs="Arial"/>
                <w:bCs/>
              </w:rPr>
            </w:pPr>
            <w:r w:rsidRPr="00FF1E76">
              <w:rPr>
                <w:rFonts w:ascii="Arial" w:hAnsi="Arial" w:cs="Arial"/>
                <w:bCs/>
              </w:rPr>
              <w:t>Two prestigious achievement awards for Professor Anne Gregory</w:t>
            </w:r>
            <w:r w:rsidR="000727C0" w:rsidRPr="00FF1E76">
              <w:rPr>
                <w:rFonts w:ascii="Arial" w:hAnsi="Arial" w:cs="Arial"/>
                <w:bCs/>
              </w:rPr>
              <w:t>.</w:t>
            </w:r>
          </w:p>
          <w:p w14:paraId="631AF920" w14:textId="1CD43A03" w:rsidR="002B01D9" w:rsidRPr="00FF1E76" w:rsidRDefault="002B01D9" w:rsidP="000B087B">
            <w:pPr>
              <w:spacing w:line="276" w:lineRule="auto"/>
              <w:rPr>
                <w:rFonts w:ascii="Arial" w:hAnsi="Arial" w:cs="Arial"/>
                <w:bCs/>
              </w:rPr>
            </w:pPr>
          </w:p>
          <w:p w14:paraId="14C24276" w14:textId="48F50162" w:rsidR="002B01D9" w:rsidRPr="00FF1E76" w:rsidRDefault="002B01D9" w:rsidP="000B087B">
            <w:pPr>
              <w:pStyle w:val="ListParagraph"/>
              <w:numPr>
                <w:ilvl w:val="0"/>
                <w:numId w:val="14"/>
              </w:numPr>
              <w:spacing w:line="276" w:lineRule="auto"/>
              <w:rPr>
                <w:rFonts w:ascii="Arial" w:hAnsi="Arial" w:cs="Arial"/>
                <w:bCs/>
              </w:rPr>
            </w:pPr>
            <w:r w:rsidRPr="00FF1E76">
              <w:rPr>
                <w:rFonts w:ascii="Arial" w:hAnsi="Arial" w:cs="Arial"/>
                <w:bCs/>
              </w:rPr>
              <w:t>The University’s innovative approach to helping students find work after graduating ha</w:t>
            </w:r>
            <w:r w:rsidR="00425E8A" w:rsidRPr="00FF1E76">
              <w:rPr>
                <w:rFonts w:ascii="Arial" w:hAnsi="Arial" w:cs="Arial"/>
                <w:bCs/>
              </w:rPr>
              <w:t>d</w:t>
            </w:r>
            <w:r w:rsidRPr="00FF1E76">
              <w:rPr>
                <w:rFonts w:ascii="Arial" w:hAnsi="Arial" w:cs="Arial"/>
                <w:bCs/>
              </w:rPr>
              <w:t xml:space="preserve"> seen the institution win the best university employability strategy award at the </w:t>
            </w:r>
            <w:r w:rsidRPr="00FF1E76">
              <w:rPr>
                <w:rFonts w:ascii="Arial" w:hAnsi="Arial" w:cs="Arial"/>
                <w:bCs/>
                <w:i/>
                <w:iCs/>
              </w:rPr>
              <w:t>National Graduate Recruitment Awards 2021</w:t>
            </w:r>
            <w:r w:rsidR="000727C0" w:rsidRPr="00FF1E76">
              <w:rPr>
                <w:rFonts w:ascii="Arial" w:hAnsi="Arial" w:cs="Arial"/>
                <w:bCs/>
                <w:i/>
                <w:iCs/>
              </w:rPr>
              <w:t>.</w:t>
            </w:r>
          </w:p>
          <w:p w14:paraId="677FC11D" w14:textId="2B2061E2" w:rsidR="007A096D" w:rsidRPr="00FF1E76" w:rsidRDefault="007A096D" w:rsidP="000B087B">
            <w:pPr>
              <w:spacing w:line="276" w:lineRule="auto"/>
              <w:rPr>
                <w:rFonts w:ascii="Arial" w:hAnsi="Arial" w:cs="Arial"/>
                <w:bCs/>
              </w:rPr>
            </w:pPr>
          </w:p>
          <w:p w14:paraId="1457E79B" w14:textId="38F2E972" w:rsidR="007A096D" w:rsidRPr="00FF1E76" w:rsidRDefault="00425E8A" w:rsidP="000B087B">
            <w:pPr>
              <w:pStyle w:val="ListParagraph"/>
              <w:numPr>
                <w:ilvl w:val="0"/>
                <w:numId w:val="14"/>
              </w:numPr>
              <w:spacing w:line="276" w:lineRule="auto"/>
              <w:rPr>
                <w:rFonts w:ascii="Arial" w:hAnsi="Arial" w:cs="Arial"/>
                <w:bCs/>
              </w:rPr>
            </w:pPr>
            <w:r w:rsidRPr="00FF1E76">
              <w:rPr>
                <w:rFonts w:ascii="Arial" w:hAnsi="Arial" w:cs="Arial"/>
                <w:bCs/>
              </w:rPr>
              <w:lastRenderedPageBreak/>
              <w:t xml:space="preserve">Our </w:t>
            </w:r>
            <w:r w:rsidR="008C2B7A" w:rsidRPr="00FF1E76">
              <w:rPr>
                <w:rFonts w:ascii="Arial" w:hAnsi="Arial" w:cs="Arial"/>
                <w:bCs/>
              </w:rPr>
              <w:t>s</w:t>
            </w:r>
            <w:r w:rsidR="007A096D" w:rsidRPr="00FF1E76">
              <w:rPr>
                <w:rFonts w:ascii="Arial" w:hAnsi="Arial" w:cs="Arial"/>
                <w:bCs/>
              </w:rPr>
              <w:t xml:space="preserve">tudents </w:t>
            </w:r>
            <w:r w:rsidR="000727C0" w:rsidRPr="00FF1E76">
              <w:rPr>
                <w:rFonts w:ascii="Arial" w:hAnsi="Arial" w:cs="Arial"/>
                <w:bCs/>
              </w:rPr>
              <w:t>ha</w:t>
            </w:r>
            <w:r w:rsidRPr="00FF1E76">
              <w:rPr>
                <w:rFonts w:ascii="Arial" w:hAnsi="Arial" w:cs="Arial"/>
                <w:bCs/>
              </w:rPr>
              <w:t>d</w:t>
            </w:r>
            <w:r w:rsidR="000727C0" w:rsidRPr="00FF1E76">
              <w:rPr>
                <w:rFonts w:ascii="Arial" w:hAnsi="Arial" w:cs="Arial"/>
                <w:bCs/>
              </w:rPr>
              <w:t xml:space="preserve"> </w:t>
            </w:r>
            <w:r w:rsidR="007A096D" w:rsidRPr="00FF1E76">
              <w:rPr>
                <w:rFonts w:ascii="Arial" w:hAnsi="Arial" w:cs="Arial"/>
                <w:bCs/>
              </w:rPr>
              <w:t>triumph</w:t>
            </w:r>
            <w:r w:rsidR="008C2B7A" w:rsidRPr="00FF1E76">
              <w:rPr>
                <w:rFonts w:ascii="Arial" w:hAnsi="Arial" w:cs="Arial"/>
                <w:bCs/>
              </w:rPr>
              <w:t>ed</w:t>
            </w:r>
            <w:r w:rsidR="007A096D" w:rsidRPr="00FF1E76">
              <w:rPr>
                <w:rFonts w:ascii="Arial" w:hAnsi="Arial" w:cs="Arial"/>
                <w:bCs/>
              </w:rPr>
              <w:t xml:space="preserve"> at Game Republic’s Showcase Awards</w:t>
            </w:r>
            <w:r w:rsidR="002B01D9" w:rsidRPr="00FF1E76">
              <w:rPr>
                <w:rFonts w:ascii="Arial" w:hAnsi="Arial" w:cs="Arial"/>
                <w:bCs/>
              </w:rPr>
              <w:t xml:space="preserve"> for the third year running by winning </w:t>
            </w:r>
            <w:proofErr w:type="gramStart"/>
            <w:r w:rsidR="002B01D9" w:rsidRPr="00FF1E76">
              <w:rPr>
                <w:rFonts w:ascii="Arial" w:hAnsi="Arial" w:cs="Arial"/>
                <w:bCs/>
              </w:rPr>
              <w:t>all of</w:t>
            </w:r>
            <w:proofErr w:type="gramEnd"/>
            <w:r w:rsidR="002B01D9" w:rsidRPr="00FF1E76">
              <w:rPr>
                <w:rFonts w:ascii="Arial" w:hAnsi="Arial" w:cs="Arial"/>
                <w:bCs/>
              </w:rPr>
              <w:t xml:space="preserve"> the design-related prizes. </w:t>
            </w:r>
          </w:p>
          <w:p w14:paraId="37543F8F" w14:textId="36172FE2" w:rsidR="007A096D" w:rsidRPr="00FF1E76" w:rsidRDefault="007A096D" w:rsidP="000B087B">
            <w:pPr>
              <w:spacing w:line="276" w:lineRule="auto"/>
              <w:rPr>
                <w:rFonts w:ascii="Arial" w:hAnsi="Arial" w:cs="Arial"/>
                <w:bCs/>
              </w:rPr>
            </w:pPr>
          </w:p>
          <w:p w14:paraId="3294D043" w14:textId="79562E5E" w:rsidR="007A096D" w:rsidRPr="00FF1E76" w:rsidRDefault="008C2B7A" w:rsidP="000B087B">
            <w:pPr>
              <w:pStyle w:val="ListParagraph"/>
              <w:numPr>
                <w:ilvl w:val="0"/>
                <w:numId w:val="14"/>
              </w:numPr>
              <w:spacing w:line="276" w:lineRule="auto"/>
              <w:rPr>
                <w:rFonts w:ascii="Arial" w:hAnsi="Arial" w:cs="Arial"/>
                <w:bCs/>
              </w:rPr>
            </w:pPr>
            <w:r w:rsidRPr="00FF1E76">
              <w:rPr>
                <w:rFonts w:ascii="Arial" w:hAnsi="Arial" w:cs="Arial"/>
                <w:bCs/>
              </w:rPr>
              <w:t xml:space="preserve">Dr Melanie Rogers </w:t>
            </w:r>
            <w:r w:rsidR="00425E8A" w:rsidRPr="00FF1E76">
              <w:rPr>
                <w:rFonts w:ascii="Arial" w:hAnsi="Arial" w:cs="Arial"/>
                <w:bCs/>
              </w:rPr>
              <w:t xml:space="preserve">had been </w:t>
            </w:r>
            <w:r w:rsidRPr="00FF1E76">
              <w:rPr>
                <w:rFonts w:ascii="Arial" w:hAnsi="Arial" w:cs="Arial"/>
                <w:bCs/>
              </w:rPr>
              <w:t xml:space="preserve">named as </w:t>
            </w:r>
            <w:r w:rsidR="007A096D" w:rsidRPr="00FF1E76">
              <w:rPr>
                <w:rFonts w:ascii="Arial" w:hAnsi="Arial" w:cs="Arial"/>
                <w:bCs/>
              </w:rPr>
              <w:t xml:space="preserve">National Teaching </w:t>
            </w:r>
            <w:r w:rsidRPr="00FF1E76">
              <w:rPr>
                <w:rFonts w:ascii="Arial" w:hAnsi="Arial" w:cs="Arial"/>
                <w:bCs/>
              </w:rPr>
              <w:t>Fellow</w:t>
            </w:r>
            <w:r w:rsidR="000727C0" w:rsidRPr="00FF1E76">
              <w:rPr>
                <w:rFonts w:ascii="Arial" w:hAnsi="Arial" w:cs="Arial"/>
                <w:bCs/>
              </w:rPr>
              <w:t>.</w:t>
            </w:r>
          </w:p>
          <w:p w14:paraId="6E80F87A" w14:textId="64C95428" w:rsidR="007A096D" w:rsidRPr="00FF1E76" w:rsidRDefault="007A096D" w:rsidP="000B087B">
            <w:pPr>
              <w:spacing w:line="276" w:lineRule="auto"/>
              <w:rPr>
                <w:rFonts w:ascii="Arial" w:hAnsi="Arial" w:cs="Arial"/>
                <w:bCs/>
              </w:rPr>
            </w:pPr>
          </w:p>
          <w:p w14:paraId="46A6A22C" w14:textId="50B2EB25" w:rsidR="00D00CBE" w:rsidRPr="00FF1E76" w:rsidRDefault="007A096D" w:rsidP="000B087B">
            <w:pPr>
              <w:pStyle w:val="ListParagraph"/>
              <w:numPr>
                <w:ilvl w:val="0"/>
                <w:numId w:val="14"/>
              </w:numPr>
              <w:spacing w:line="276" w:lineRule="auto"/>
              <w:rPr>
                <w:rFonts w:ascii="Arial" w:hAnsi="Arial" w:cs="Arial"/>
                <w:bCs/>
              </w:rPr>
            </w:pPr>
            <w:r w:rsidRPr="00FF1E76">
              <w:rPr>
                <w:rFonts w:ascii="Arial" w:hAnsi="Arial" w:cs="Arial"/>
                <w:bCs/>
              </w:rPr>
              <w:t xml:space="preserve">Sovereign Design House </w:t>
            </w:r>
            <w:r w:rsidR="008C2B7A" w:rsidRPr="00FF1E76">
              <w:rPr>
                <w:rFonts w:ascii="Arial" w:hAnsi="Arial" w:cs="Arial"/>
                <w:bCs/>
              </w:rPr>
              <w:t>came</w:t>
            </w:r>
            <w:r w:rsidRPr="00FF1E76">
              <w:rPr>
                <w:rFonts w:ascii="Arial" w:hAnsi="Arial" w:cs="Arial"/>
                <w:bCs/>
              </w:rPr>
              <w:t xml:space="preserve"> top in Huddersfield Design Awards</w:t>
            </w:r>
            <w:r w:rsidR="008C2B7A" w:rsidRPr="00FF1E76">
              <w:rPr>
                <w:rFonts w:ascii="Arial" w:hAnsi="Arial" w:cs="Arial"/>
                <w:bCs/>
              </w:rPr>
              <w:t>, winning the category for Best Refurbishment as well as being named ‘Overall Winner’.</w:t>
            </w:r>
          </w:p>
          <w:p w14:paraId="0C946923" w14:textId="349216D1" w:rsidR="008C2B7A" w:rsidRPr="00FF1E76" w:rsidRDefault="008C2B7A" w:rsidP="000B087B">
            <w:pPr>
              <w:spacing w:line="276" w:lineRule="auto"/>
              <w:rPr>
                <w:rFonts w:ascii="Arial" w:hAnsi="Arial" w:cs="Arial"/>
                <w:bCs/>
              </w:rPr>
            </w:pPr>
          </w:p>
          <w:p w14:paraId="6382251E" w14:textId="7053E1A1" w:rsidR="008C2B7A" w:rsidRPr="00FF1E76" w:rsidRDefault="008C2B7A" w:rsidP="000B087B">
            <w:pPr>
              <w:pStyle w:val="ListParagraph"/>
              <w:numPr>
                <w:ilvl w:val="0"/>
                <w:numId w:val="14"/>
              </w:numPr>
              <w:spacing w:line="276" w:lineRule="auto"/>
              <w:rPr>
                <w:rFonts w:ascii="Arial" w:hAnsi="Arial" w:cs="Arial"/>
                <w:bCs/>
              </w:rPr>
            </w:pPr>
            <w:r w:rsidRPr="00FF1E76">
              <w:rPr>
                <w:rFonts w:ascii="Arial" w:hAnsi="Arial" w:cs="Arial"/>
                <w:bCs/>
              </w:rPr>
              <w:t>Honorary Doctorates for January 2022 were</w:t>
            </w:r>
            <w:r w:rsidR="002076A5" w:rsidRPr="00FF1E76">
              <w:rPr>
                <w:rFonts w:ascii="Arial" w:hAnsi="Arial" w:cs="Arial"/>
                <w:bCs/>
              </w:rPr>
              <w:t xml:space="preserve"> </w:t>
            </w:r>
            <w:r w:rsidRPr="00FF1E76">
              <w:rPr>
                <w:rFonts w:ascii="Arial" w:hAnsi="Arial" w:cs="Arial"/>
                <w:bCs/>
              </w:rPr>
              <w:t>announced</w:t>
            </w:r>
            <w:r w:rsidR="00157FC3" w:rsidRPr="00FF1E76">
              <w:rPr>
                <w:rFonts w:ascii="Arial" w:hAnsi="Arial" w:cs="Arial"/>
                <w:bCs/>
              </w:rPr>
              <w:t xml:space="preserve"> (confidential).</w:t>
            </w:r>
            <w:r w:rsidRPr="00FF1E76">
              <w:rPr>
                <w:rFonts w:ascii="Arial" w:hAnsi="Arial" w:cs="Arial"/>
                <w:bCs/>
              </w:rPr>
              <w:t xml:space="preserve"> </w:t>
            </w:r>
          </w:p>
          <w:p w14:paraId="5285EDF3" w14:textId="01A84B74" w:rsidR="00D00CBE" w:rsidRPr="00FF1E76" w:rsidRDefault="00D00CBE" w:rsidP="000B087B">
            <w:pPr>
              <w:spacing w:line="276" w:lineRule="auto"/>
              <w:rPr>
                <w:rFonts w:ascii="Arial" w:hAnsi="Arial" w:cs="Arial"/>
                <w:bCs/>
              </w:rPr>
            </w:pPr>
          </w:p>
        </w:tc>
        <w:tc>
          <w:tcPr>
            <w:tcW w:w="2939" w:type="dxa"/>
            <w:tcBorders>
              <w:top w:val="single" w:sz="4" w:space="0" w:color="auto"/>
              <w:bottom w:val="single" w:sz="4" w:space="0" w:color="auto"/>
            </w:tcBorders>
          </w:tcPr>
          <w:p w14:paraId="77066162" w14:textId="77777777" w:rsidR="00243C8F" w:rsidRPr="00FF1E76" w:rsidRDefault="00243C8F" w:rsidP="000B087B">
            <w:pPr>
              <w:spacing w:line="276" w:lineRule="auto"/>
              <w:jc w:val="right"/>
              <w:rPr>
                <w:rFonts w:ascii="Arial" w:hAnsi="Arial" w:cs="Arial"/>
              </w:rPr>
            </w:pPr>
          </w:p>
          <w:p w14:paraId="4AD2F233" w14:textId="61D89A16" w:rsidR="002B2C2F" w:rsidRPr="00FF1E76" w:rsidRDefault="002B2C2F" w:rsidP="000B087B">
            <w:pPr>
              <w:spacing w:line="276" w:lineRule="auto"/>
              <w:jc w:val="right"/>
              <w:rPr>
                <w:rFonts w:ascii="Arial" w:hAnsi="Arial" w:cs="Arial"/>
              </w:rPr>
            </w:pPr>
          </w:p>
          <w:p w14:paraId="19A26346" w14:textId="77777777" w:rsidR="002B2C2F" w:rsidRPr="00FF1E76" w:rsidRDefault="002B2C2F" w:rsidP="000B087B">
            <w:pPr>
              <w:spacing w:line="276" w:lineRule="auto"/>
              <w:jc w:val="right"/>
              <w:rPr>
                <w:rFonts w:ascii="Arial" w:hAnsi="Arial" w:cs="Arial"/>
              </w:rPr>
            </w:pPr>
          </w:p>
        </w:tc>
      </w:tr>
      <w:tr w:rsidR="00584BAA" w:rsidRPr="00FF1E76" w14:paraId="2DF0205A" w14:textId="77777777" w:rsidTr="00E848DB">
        <w:tc>
          <w:tcPr>
            <w:tcW w:w="9912" w:type="dxa"/>
            <w:gridSpan w:val="3"/>
            <w:shd w:val="clear" w:color="auto" w:fill="1F4E79" w:themeFill="accent1" w:themeFillShade="80"/>
          </w:tcPr>
          <w:p w14:paraId="46D3C41D" w14:textId="77777777" w:rsidR="00584BAA" w:rsidRPr="00FF1E76" w:rsidRDefault="00584BAA" w:rsidP="000B087B">
            <w:pPr>
              <w:spacing w:line="276" w:lineRule="auto"/>
              <w:rPr>
                <w:rFonts w:ascii="Arial" w:hAnsi="Arial" w:cs="Arial"/>
                <w:b/>
                <w:color w:val="FFFFFF" w:themeColor="background1"/>
              </w:rPr>
            </w:pPr>
            <w:r w:rsidRPr="00FF1E76">
              <w:rPr>
                <w:rFonts w:ascii="Arial" w:hAnsi="Arial" w:cs="Arial"/>
                <w:b/>
                <w:color w:val="FFFFFF" w:themeColor="background1"/>
              </w:rPr>
              <w:lastRenderedPageBreak/>
              <w:t>TO CONSIDER:</w:t>
            </w:r>
          </w:p>
          <w:p w14:paraId="451767A6" w14:textId="77777777" w:rsidR="00584BAA" w:rsidRPr="00FF1E76" w:rsidRDefault="00584BAA" w:rsidP="000B087B">
            <w:pPr>
              <w:spacing w:line="276" w:lineRule="auto"/>
              <w:jc w:val="both"/>
              <w:rPr>
                <w:rFonts w:ascii="Arial" w:hAnsi="Arial" w:cs="Arial"/>
                <w:b/>
                <w:color w:val="FFFFFF" w:themeColor="background1"/>
              </w:rPr>
            </w:pPr>
          </w:p>
        </w:tc>
      </w:tr>
      <w:tr w:rsidR="00584BAA" w:rsidRPr="00FF1E76" w14:paraId="56D24055" w14:textId="77777777" w:rsidTr="00B426DD">
        <w:tc>
          <w:tcPr>
            <w:tcW w:w="397" w:type="dxa"/>
          </w:tcPr>
          <w:p w14:paraId="0773288B" w14:textId="77777777" w:rsidR="00584BAA" w:rsidRPr="00FF1E76" w:rsidRDefault="00584BAA" w:rsidP="000B087B">
            <w:pPr>
              <w:pStyle w:val="ListParagraph"/>
              <w:numPr>
                <w:ilvl w:val="0"/>
                <w:numId w:val="6"/>
              </w:numPr>
              <w:spacing w:line="276" w:lineRule="auto"/>
              <w:rPr>
                <w:rFonts w:ascii="Arial" w:hAnsi="Arial" w:cs="Arial"/>
                <w:b/>
                <w:color w:val="1F4E79" w:themeColor="accent1" w:themeShade="80"/>
              </w:rPr>
            </w:pPr>
          </w:p>
        </w:tc>
        <w:tc>
          <w:tcPr>
            <w:tcW w:w="6576" w:type="dxa"/>
            <w:tcBorders>
              <w:top w:val="single" w:sz="4" w:space="0" w:color="auto"/>
              <w:bottom w:val="nil"/>
            </w:tcBorders>
          </w:tcPr>
          <w:p w14:paraId="67E71178" w14:textId="06000A4F" w:rsidR="00584BAA" w:rsidRPr="00FF1E76" w:rsidRDefault="002569E0" w:rsidP="000B087B">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TERMS OF REFERENCE AND MEMBERSHIP OF SENATE</w:t>
            </w:r>
          </w:p>
          <w:p w14:paraId="4A981BEA" w14:textId="01BC2888" w:rsidR="003F2379" w:rsidRPr="00FF1E76" w:rsidRDefault="003F2379" w:rsidP="000B087B">
            <w:pPr>
              <w:keepLines/>
              <w:widowControl w:val="0"/>
              <w:spacing w:line="276" w:lineRule="auto"/>
              <w:rPr>
                <w:rFonts w:ascii="Arial" w:hAnsi="Arial" w:cs="Arial"/>
                <w:bCs/>
              </w:rPr>
            </w:pPr>
            <w:r w:rsidRPr="00FF1E76">
              <w:rPr>
                <w:rFonts w:ascii="Arial" w:hAnsi="Arial" w:cs="Arial"/>
                <w:bCs/>
              </w:rPr>
              <w:t>The Terms of Reference were unchanged from last year.  The membership list would be further updated to reflect th</w:t>
            </w:r>
            <w:r w:rsidR="00452148" w:rsidRPr="00FF1E76">
              <w:rPr>
                <w:rFonts w:ascii="Arial" w:hAnsi="Arial" w:cs="Arial"/>
                <w:bCs/>
              </w:rPr>
              <w:t>e</w:t>
            </w:r>
            <w:r w:rsidRPr="00FF1E76">
              <w:rPr>
                <w:rFonts w:ascii="Arial" w:hAnsi="Arial" w:cs="Arial"/>
                <w:bCs/>
              </w:rPr>
              <w:t xml:space="preserve"> inclusion of Dr Liz Bennett representing EPD.  </w:t>
            </w:r>
            <w:r w:rsidR="00A15DA7" w:rsidRPr="00FF1E76">
              <w:rPr>
                <w:rFonts w:ascii="Arial" w:hAnsi="Arial" w:cs="Arial"/>
                <w:bCs/>
              </w:rPr>
              <w:t xml:space="preserve">It was noted that </w:t>
            </w:r>
            <w:r w:rsidRPr="00FF1E76">
              <w:rPr>
                <w:rFonts w:ascii="Arial" w:hAnsi="Arial" w:cs="Arial"/>
                <w:bCs/>
              </w:rPr>
              <w:t>Dr Warren Gillibrand was representing HHS until a permanent member was nominated.</w:t>
            </w:r>
          </w:p>
          <w:p w14:paraId="0A4BA92F" w14:textId="6470DA48" w:rsidR="00584BAA" w:rsidRPr="00FF1E76" w:rsidRDefault="00A161DF" w:rsidP="000B087B">
            <w:pPr>
              <w:spacing w:line="276" w:lineRule="auto"/>
              <w:rPr>
                <w:rFonts w:ascii="Arial" w:hAnsi="Arial" w:cs="Arial"/>
                <w:color w:val="1F4E79" w:themeColor="accent1" w:themeShade="80"/>
              </w:rPr>
            </w:pPr>
            <w:r w:rsidRPr="00FF1E76">
              <w:rPr>
                <w:rFonts w:ascii="Arial" w:hAnsi="Arial" w:cs="Arial"/>
                <w:b/>
              </w:rPr>
              <w:t>Resolved:</w:t>
            </w:r>
            <w:r w:rsidRPr="00FF1E76">
              <w:rPr>
                <w:rFonts w:ascii="Arial" w:hAnsi="Arial" w:cs="Arial"/>
              </w:rPr>
              <w:t xml:space="preserve"> </w:t>
            </w:r>
            <w:bookmarkStart w:id="0" w:name="_Hlk55991680"/>
            <w:r w:rsidRPr="00FF1E76">
              <w:rPr>
                <w:rFonts w:ascii="Arial" w:hAnsi="Arial" w:cs="Arial"/>
              </w:rPr>
              <w:t>to approve the terms of reference and membership of Senate.</w:t>
            </w:r>
            <w:bookmarkEnd w:id="0"/>
          </w:p>
          <w:p w14:paraId="7A5C5784" w14:textId="75FD1CED" w:rsidR="00C37897" w:rsidRPr="00FF1E76" w:rsidRDefault="00C37897" w:rsidP="000B087B">
            <w:pPr>
              <w:keepLines/>
              <w:widowControl w:val="0"/>
              <w:spacing w:line="276" w:lineRule="auto"/>
              <w:rPr>
                <w:rFonts w:ascii="Arial" w:eastAsia="Times New Roman" w:hAnsi="Arial" w:cs="Arial"/>
              </w:rPr>
            </w:pPr>
          </w:p>
        </w:tc>
        <w:tc>
          <w:tcPr>
            <w:tcW w:w="2939" w:type="dxa"/>
            <w:tcBorders>
              <w:top w:val="single" w:sz="4" w:space="0" w:color="auto"/>
              <w:bottom w:val="nil"/>
            </w:tcBorders>
          </w:tcPr>
          <w:p w14:paraId="2CF5CD5F" w14:textId="5E7C991F" w:rsidR="00E848DB" w:rsidRPr="00FF1E76" w:rsidRDefault="00E848DB" w:rsidP="000B087B">
            <w:pPr>
              <w:spacing w:line="276" w:lineRule="auto"/>
              <w:rPr>
                <w:rFonts w:ascii="Arial" w:hAnsi="Arial" w:cs="Arial"/>
              </w:rPr>
            </w:pPr>
          </w:p>
          <w:p w14:paraId="645CCA85" w14:textId="193CB7CD" w:rsidR="00AA0E62" w:rsidRPr="00FF1E76" w:rsidRDefault="002D7C46" w:rsidP="000B087B">
            <w:pPr>
              <w:spacing w:line="276" w:lineRule="auto"/>
              <w:jc w:val="right"/>
              <w:rPr>
                <w:rFonts w:ascii="Arial" w:hAnsi="Arial" w:cs="Arial"/>
                <w:b/>
              </w:rPr>
            </w:pPr>
            <w:hyperlink r:id="rId8" w:history="1">
              <w:r w:rsidR="00327AB2" w:rsidRPr="00FF1E76">
                <w:rPr>
                  <w:rStyle w:val="Hyperlink"/>
                  <w:rFonts w:ascii="Arial" w:hAnsi="Arial" w:cs="Arial"/>
                </w:rPr>
                <w:t>SEN_202</w:t>
              </w:r>
              <w:r w:rsidR="003F2379" w:rsidRPr="00FF1E76">
                <w:rPr>
                  <w:rStyle w:val="Hyperlink"/>
                  <w:rFonts w:ascii="Arial" w:hAnsi="Arial" w:cs="Arial"/>
                </w:rPr>
                <w:t>1</w:t>
              </w:r>
              <w:r w:rsidR="00327AB2" w:rsidRPr="00FF1E76">
                <w:rPr>
                  <w:rStyle w:val="Hyperlink"/>
                  <w:rFonts w:ascii="Arial" w:hAnsi="Arial" w:cs="Arial"/>
                </w:rPr>
                <w:t>_11_0</w:t>
              </w:r>
              <w:r w:rsidR="003F2379" w:rsidRPr="00FF1E76">
                <w:rPr>
                  <w:rStyle w:val="Hyperlink"/>
                  <w:rFonts w:ascii="Arial" w:hAnsi="Arial" w:cs="Arial"/>
                </w:rPr>
                <w:t>3</w:t>
              </w:r>
              <w:r w:rsidR="00327AB2" w:rsidRPr="00FF1E76">
                <w:rPr>
                  <w:rStyle w:val="Hyperlink"/>
                  <w:rFonts w:ascii="Arial" w:hAnsi="Arial" w:cs="Arial"/>
                </w:rPr>
                <w:t>_P7</w:t>
              </w:r>
            </w:hyperlink>
          </w:p>
        </w:tc>
      </w:tr>
      <w:tr w:rsidR="00824577" w:rsidRPr="00FF1E76" w14:paraId="1A4FEBEE" w14:textId="77777777" w:rsidTr="00B426DD">
        <w:tc>
          <w:tcPr>
            <w:tcW w:w="397" w:type="dxa"/>
          </w:tcPr>
          <w:p w14:paraId="5AFAEBEC" w14:textId="77777777" w:rsidR="00824577" w:rsidRPr="00FF1E76" w:rsidRDefault="00824577" w:rsidP="000B087B">
            <w:pPr>
              <w:pStyle w:val="ListParagraph"/>
              <w:numPr>
                <w:ilvl w:val="0"/>
                <w:numId w:val="6"/>
              </w:numPr>
              <w:spacing w:line="276" w:lineRule="auto"/>
              <w:rPr>
                <w:rFonts w:ascii="Arial" w:hAnsi="Arial" w:cs="Arial"/>
                <w:b/>
                <w:color w:val="1F4E79" w:themeColor="accent1" w:themeShade="80"/>
              </w:rPr>
            </w:pPr>
          </w:p>
        </w:tc>
        <w:tc>
          <w:tcPr>
            <w:tcW w:w="6576" w:type="dxa"/>
            <w:tcBorders>
              <w:top w:val="single" w:sz="4" w:space="0" w:color="auto"/>
              <w:bottom w:val="nil"/>
            </w:tcBorders>
          </w:tcPr>
          <w:p w14:paraId="67399DEA" w14:textId="045914DF" w:rsidR="00824577" w:rsidRPr="00FF1E76" w:rsidRDefault="002569E0" w:rsidP="000B087B">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ACADEMIC GOVERNANCE</w:t>
            </w:r>
          </w:p>
          <w:p w14:paraId="68825CDE" w14:textId="6C3190C7" w:rsidR="003F2379" w:rsidRPr="00FF1E76" w:rsidRDefault="003F2379" w:rsidP="000B087B">
            <w:pPr>
              <w:keepLines/>
              <w:widowControl w:val="0"/>
              <w:spacing w:line="276" w:lineRule="auto"/>
              <w:rPr>
                <w:rFonts w:ascii="Arial" w:hAnsi="Arial" w:cs="Arial"/>
                <w:b/>
                <w:color w:val="1F4E79" w:themeColor="accent1" w:themeShade="80"/>
              </w:rPr>
            </w:pPr>
          </w:p>
          <w:p w14:paraId="0342D044" w14:textId="77777777" w:rsidR="00F724FA" w:rsidRPr="00FF1E76" w:rsidRDefault="00F724FA" w:rsidP="000B087B">
            <w:pPr>
              <w:spacing w:line="276" w:lineRule="auto"/>
              <w:rPr>
                <w:rFonts w:ascii="Arial" w:eastAsia="Times New Roman" w:hAnsi="Arial" w:cs="Arial"/>
              </w:rPr>
            </w:pPr>
            <w:r w:rsidRPr="00FF1E76">
              <w:rPr>
                <w:rFonts w:ascii="Arial" w:hAnsi="Arial" w:cs="Arial"/>
                <w:bCs/>
              </w:rPr>
              <w:t xml:space="preserve">Senate considered the annual report to </w:t>
            </w:r>
            <w:r w:rsidRPr="00FF1E76">
              <w:rPr>
                <w:rFonts w:ascii="Arial" w:eastAsia="Times New Roman" w:hAnsi="Arial" w:cs="Arial"/>
              </w:rPr>
              <w:t>Governance and Membership Committee.</w:t>
            </w:r>
          </w:p>
          <w:p w14:paraId="563F87A3" w14:textId="353C638C" w:rsidR="00F724FA" w:rsidRPr="00FF1E76" w:rsidRDefault="00F724FA" w:rsidP="000B087B">
            <w:pPr>
              <w:keepLines/>
              <w:widowControl w:val="0"/>
              <w:spacing w:line="276" w:lineRule="auto"/>
              <w:rPr>
                <w:rFonts w:ascii="Arial" w:hAnsi="Arial" w:cs="Arial"/>
                <w:bCs/>
              </w:rPr>
            </w:pPr>
          </w:p>
          <w:p w14:paraId="5707CA0B" w14:textId="446AF4D6" w:rsidR="006F0476" w:rsidRPr="00FF1E76" w:rsidRDefault="006F0476" w:rsidP="000B087B">
            <w:pPr>
              <w:keepLines/>
              <w:widowControl w:val="0"/>
              <w:spacing w:line="276" w:lineRule="auto"/>
              <w:rPr>
                <w:rFonts w:ascii="Arial" w:hAnsi="Arial" w:cs="Arial"/>
                <w:bCs/>
              </w:rPr>
            </w:pPr>
            <w:r w:rsidRPr="00FF1E76">
              <w:rPr>
                <w:rFonts w:ascii="Arial" w:hAnsi="Arial" w:cs="Arial"/>
                <w:bCs/>
              </w:rPr>
              <w:t>Q</w:t>
            </w:r>
            <w:r w:rsidR="00F05BD8" w:rsidRPr="00FF1E76">
              <w:rPr>
                <w:rFonts w:ascii="Arial" w:hAnsi="Arial" w:cs="Arial"/>
                <w:bCs/>
              </w:rPr>
              <w:t>uer</w:t>
            </w:r>
            <w:r w:rsidRPr="00FF1E76">
              <w:rPr>
                <w:rFonts w:ascii="Arial" w:hAnsi="Arial" w:cs="Arial"/>
                <w:bCs/>
              </w:rPr>
              <w:t>ies</w:t>
            </w:r>
            <w:r w:rsidR="00F05BD8" w:rsidRPr="00FF1E76">
              <w:rPr>
                <w:rFonts w:ascii="Arial" w:hAnsi="Arial" w:cs="Arial"/>
                <w:bCs/>
              </w:rPr>
              <w:t xml:space="preserve"> w</w:t>
            </w:r>
            <w:r w:rsidRPr="00FF1E76">
              <w:rPr>
                <w:rFonts w:ascii="Arial" w:hAnsi="Arial" w:cs="Arial"/>
                <w:bCs/>
              </w:rPr>
              <w:t>ere</w:t>
            </w:r>
            <w:r w:rsidR="00F05BD8" w:rsidRPr="00FF1E76">
              <w:rPr>
                <w:rFonts w:ascii="Arial" w:hAnsi="Arial" w:cs="Arial"/>
                <w:bCs/>
              </w:rPr>
              <w:t xml:space="preserve"> raised in relation to</w:t>
            </w:r>
            <w:r w:rsidRPr="00FF1E76">
              <w:rPr>
                <w:rFonts w:ascii="Arial" w:hAnsi="Arial" w:cs="Arial"/>
                <w:bCs/>
              </w:rPr>
              <w:t>:</w:t>
            </w:r>
          </w:p>
          <w:p w14:paraId="7A7A481F" w14:textId="77777777" w:rsidR="006F0476" w:rsidRPr="00FF1E76" w:rsidRDefault="006F0476" w:rsidP="000B087B">
            <w:pPr>
              <w:keepLines/>
              <w:widowControl w:val="0"/>
              <w:spacing w:line="276" w:lineRule="auto"/>
              <w:rPr>
                <w:rFonts w:ascii="Arial" w:hAnsi="Arial" w:cs="Arial"/>
                <w:bCs/>
              </w:rPr>
            </w:pPr>
          </w:p>
          <w:p w14:paraId="58C22F06" w14:textId="38171FA7" w:rsidR="00137FB0" w:rsidRPr="00FF1E76" w:rsidRDefault="00F05BD8" w:rsidP="000B087B">
            <w:pPr>
              <w:keepLines/>
              <w:widowControl w:val="0"/>
              <w:spacing w:line="276" w:lineRule="auto"/>
              <w:rPr>
                <w:rFonts w:ascii="Arial" w:hAnsi="Arial" w:cs="Arial"/>
                <w:bCs/>
              </w:rPr>
            </w:pPr>
            <w:r w:rsidRPr="00FF1E76">
              <w:rPr>
                <w:rFonts w:ascii="Arial" w:hAnsi="Arial" w:cs="Arial"/>
                <w:bCs/>
              </w:rPr>
              <w:t xml:space="preserve">Appendix V and the </w:t>
            </w:r>
            <w:r w:rsidR="007F0882" w:rsidRPr="00FF1E76">
              <w:rPr>
                <w:rFonts w:ascii="Arial" w:hAnsi="Arial" w:cs="Arial"/>
                <w:bCs/>
              </w:rPr>
              <w:t>higher-than-average</w:t>
            </w:r>
            <w:r w:rsidRPr="00FF1E76">
              <w:rPr>
                <w:rFonts w:ascii="Arial" w:hAnsi="Arial" w:cs="Arial"/>
                <w:bCs/>
              </w:rPr>
              <w:t xml:space="preserve"> rates of academic misconduct, particularly in School of Applied Sciences.  It was thought that this was probably due to moving assessments online during lockdown.  It was noted that the </w:t>
            </w:r>
            <w:r w:rsidR="007F0882" w:rsidRPr="00FF1E76">
              <w:rPr>
                <w:rFonts w:ascii="Arial" w:hAnsi="Arial" w:cs="Arial"/>
                <w:bCs/>
              </w:rPr>
              <w:t>academic misconduct</w:t>
            </w:r>
            <w:r w:rsidRPr="00FF1E76">
              <w:rPr>
                <w:rFonts w:ascii="Arial" w:hAnsi="Arial" w:cs="Arial"/>
                <w:bCs/>
              </w:rPr>
              <w:t xml:space="preserve"> quiz had been updated each year.  A </w:t>
            </w:r>
            <w:r w:rsidR="00374852" w:rsidRPr="00FF1E76">
              <w:rPr>
                <w:rFonts w:ascii="Arial" w:hAnsi="Arial" w:cs="Arial"/>
                <w:bCs/>
              </w:rPr>
              <w:t>UTLC</w:t>
            </w:r>
            <w:r w:rsidRPr="00FF1E76">
              <w:rPr>
                <w:rFonts w:ascii="Arial" w:hAnsi="Arial" w:cs="Arial"/>
                <w:bCs/>
              </w:rPr>
              <w:t xml:space="preserve"> working group had been set up to look at </w:t>
            </w:r>
            <w:r w:rsidR="00C95BF1" w:rsidRPr="00FF1E76">
              <w:rPr>
                <w:rFonts w:ascii="Arial" w:hAnsi="Arial" w:cs="Arial"/>
                <w:bCs/>
              </w:rPr>
              <w:t>assessment security</w:t>
            </w:r>
            <w:r w:rsidRPr="00FF1E76">
              <w:rPr>
                <w:rFonts w:ascii="Arial" w:hAnsi="Arial" w:cs="Arial"/>
                <w:bCs/>
              </w:rPr>
              <w:t xml:space="preserve"> issues.  </w:t>
            </w:r>
          </w:p>
          <w:p w14:paraId="1876CFD3" w14:textId="77777777" w:rsidR="00137FB0" w:rsidRPr="00FF1E76" w:rsidRDefault="00137FB0" w:rsidP="000B087B">
            <w:pPr>
              <w:keepLines/>
              <w:widowControl w:val="0"/>
              <w:spacing w:line="276" w:lineRule="auto"/>
              <w:rPr>
                <w:rFonts w:ascii="Arial" w:hAnsi="Arial" w:cs="Arial"/>
                <w:bCs/>
              </w:rPr>
            </w:pPr>
          </w:p>
          <w:p w14:paraId="448C2438" w14:textId="3B8FAAFF" w:rsidR="003F2379" w:rsidRPr="00FF1E76" w:rsidRDefault="00137FB0" w:rsidP="000B087B">
            <w:pPr>
              <w:keepLines/>
              <w:widowControl w:val="0"/>
              <w:spacing w:line="276" w:lineRule="auto"/>
              <w:rPr>
                <w:rFonts w:ascii="Arial" w:hAnsi="Arial" w:cs="Arial"/>
                <w:bCs/>
              </w:rPr>
            </w:pPr>
            <w:r w:rsidRPr="00FF1E76">
              <w:rPr>
                <w:rFonts w:ascii="Arial" w:hAnsi="Arial" w:cs="Arial"/>
                <w:bCs/>
              </w:rPr>
              <w:t>Appendix</w:t>
            </w:r>
            <w:r w:rsidR="006F0476" w:rsidRPr="00FF1E76">
              <w:rPr>
                <w:rFonts w:ascii="Arial" w:hAnsi="Arial" w:cs="Arial"/>
                <w:bCs/>
              </w:rPr>
              <w:t xml:space="preserve"> I</w:t>
            </w:r>
            <w:r w:rsidRPr="00FF1E76">
              <w:rPr>
                <w:rFonts w:ascii="Arial" w:hAnsi="Arial" w:cs="Arial"/>
                <w:bCs/>
              </w:rPr>
              <w:t xml:space="preserve">:  </w:t>
            </w:r>
            <w:r w:rsidR="002D3C10" w:rsidRPr="00FF1E76">
              <w:rPr>
                <w:rFonts w:ascii="Arial" w:hAnsi="Arial" w:cs="Arial"/>
                <w:bCs/>
              </w:rPr>
              <w:t>The abbreviation of</w:t>
            </w:r>
            <w:r w:rsidRPr="00FF1E76">
              <w:rPr>
                <w:rFonts w:ascii="Arial" w:hAnsi="Arial" w:cs="Arial"/>
                <w:bCs/>
              </w:rPr>
              <w:t xml:space="preserve"> EE</w:t>
            </w:r>
            <w:r w:rsidR="00C33989" w:rsidRPr="00FF1E76">
              <w:rPr>
                <w:rFonts w:ascii="Arial" w:hAnsi="Arial" w:cs="Arial"/>
                <w:bCs/>
              </w:rPr>
              <w:t xml:space="preserve"> which</w:t>
            </w:r>
            <w:r w:rsidRPr="00FF1E76">
              <w:rPr>
                <w:rFonts w:ascii="Arial" w:hAnsi="Arial" w:cs="Arial"/>
                <w:bCs/>
              </w:rPr>
              <w:t xml:space="preserve"> </w:t>
            </w:r>
            <w:r w:rsidR="002D3C10" w:rsidRPr="00FF1E76">
              <w:rPr>
                <w:rFonts w:ascii="Arial" w:hAnsi="Arial" w:cs="Arial"/>
                <w:bCs/>
              </w:rPr>
              <w:t>was clarified as</w:t>
            </w:r>
            <w:r w:rsidRPr="00FF1E76">
              <w:rPr>
                <w:rFonts w:ascii="Arial" w:hAnsi="Arial" w:cs="Arial"/>
                <w:bCs/>
              </w:rPr>
              <w:t xml:space="preserve"> </w:t>
            </w:r>
            <w:r w:rsidR="00C33989" w:rsidRPr="00FF1E76">
              <w:rPr>
                <w:rFonts w:ascii="Arial" w:hAnsi="Arial" w:cs="Arial"/>
                <w:bCs/>
              </w:rPr>
              <w:t xml:space="preserve">relating to </w:t>
            </w:r>
            <w:r w:rsidRPr="00FF1E76">
              <w:rPr>
                <w:rFonts w:ascii="Arial" w:hAnsi="Arial" w:cs="Arial"/>
                <w:bCs/>
              </w:rPr>
              <w:t>External Examiners</w:t>
            </w:r>
            <w:r w:rsidR="00451971" w:rsidRPr="00FF1E76">
              <w:rPr>
                <w:rFonts w:ascii="Arial" w:hAnsi="Arial" w:cs="Arial"/>
                <w:bCs/>
              </w:rPr>
              <w:t>.</w:t>
            </w:r>
          </w:p>
          <w:p w14:paraId="3D6DA8D1" w14:textId="2F52F837" w:rsidR="003F2379" w:rsidRPr="00FF1E76" w:rsidRDefault="003F2379" w:rsidP="000B087B">
            <w:pPr>
              <w:keepLines/>
              <w:widowControl w:val="0"/>
              <w:spacing w:line="276" w:lineRule="auto"/>
              <w:rPr>
                <w:rFonts w:ascii="Arial" w:hAnsi="Arial" w:cs="Arial"/>
                <w:b/>
                <w:color w:val="1F4E79" w:themeColor="accent1" w:themeShade="80"/>
              </w:rPr>
            </w:pPr>
          </w:p>
          <w:p w14:paraId="1D0912C0" w14:textId="7CC1BF7B" w:rsidR="00F05BD8" w:rsidRPr="00FF1E76" w:rsidRDefault="00F05BD8" w:rsidP="000B087B">
            <w:pPr>
              <w:keepLines/>
              <w:widowControl w:val="0"/>
              <w:spacing w:line="276" w:lineRule="auto"/>
              <w:rPr>
                <w:rFonts w:ascii="Arial" w:hAnsi="Arial" w:cs="Arial"/>
                <w:bCs/>
              </w:rPr>
            </w:pPr>
            <w:r w:rsidRPr="00FF1E76">
              <w:rPr>
                <w:rFonts w:ascii="Arial" w:hAnsi="Arial" w:cs="Arial"/>
                <w:bCs/>
              </w:rPr>
              <w:t>Appendix V</w:t>
            </w:r>
            <w:r w:rsidR="006F0476" w:rsidRPr="00FF1E76">
              <w:rPr>
                <w:rFonts w:ascii="Arial" w:hAnsi="Arial" w:cs="Arial"/>
                <w:bCs/>
              </w:rPr>
              <w:t>I</w:t>
            </w:r>
          </w:p>
          <w:p w14:paraId="5CAF651F" w14:textId="55565057" w:rsidR="006F0476" w:rsidRPr="00FF1E76" w:rsidRDefault="00BA19A8" w:rsidP="000B087B">
            <w:pPr>
              <w:keepLines/>
              <w:widowControl w:val="0"/>
              <w:spacing w:line="276" w:lineRule="auto"/>
              <w:rPr>
                <w:rFonts w:ascii="Arial" w:hAnsi="Arial" w:cs="Arial"/>
                <w:bCs/>
              </w:rPr>
            </w:pPr>
            <w:r w:rsidRPr="00FF1E76">
              <w:rPr>
                <w:rFonts w:ascii="Arial" w:hAnsi="Arial" w:cs="Arial"/>
                <w:bCs/>
              </w:rPr>
              <w:t>Whether</w:t>
            </w:r>
            <w:r w:rsidR="00F05BD8" w:rsidRPr="00FF1E76">
              <w:rPr>
                <w:rFonts w:ascii="Arial" w:hAnsi="Arial" w:cs="Arial"/>
                <w:bCs/>
              </w:rPr>
              <w:t xml:space="preserve"> </w:t>
            </w:r>
            <w:r w:rsidR="00B87BC6" w:rsidRPr="00FF1E76">
              <w:rPr>
                <w:rFonts w:ascii="Arial" w:hAnsi="Arial" w:cs="Arial"/>
                <w:bCs/>
              </w:rPr>
              <w:t>i</w:t>
            </w:r>
            <w:r w:rsidR="00F05BD8" w:rsidRPr="00FF1E76">
              <w:rPr>
                <w:rFonts w:ascii="Arial" w:hAnsi="Arial" w:cs="Arial"/>
                <w:bCs/>
              </w:rPr>
              <w:t>nternational students ha</w:t>
            </w:r>
            <w:r w:rsidRPr="00FF1E76">
              <w:rPr>
                <w:rFonts w:ascii="Arial" w:hAnsi="Arial" w:cs="Arial"/>
                <w:bCs/>
              </w:rPr>
              <w:t>d</w:t>
            </w:r>
            <w:r w:rsidR="00F05BD8" w:rsidRPr="00FF1E76">
              <w:rPr>
                <w:rFonts w:ascii="Arial" w:hAnsi="Arial" w:cs="Arial"/>
                <w:bCs/>
              </w:rPr>
              <w:t xml:space="preserve"> been informed </w:t>
            </w:r>
            <w:r w:rsidRPr="00FF1E76">
              <w:rPr>
                <w:rFonts w:ascii="Arial" w:hAnsi="Arial" w:cs="Arial"/>
                <w:bCs/>
              </w:rPr>
              <w:t>of the appeals process.</w:t>
            </w:r>
            <w:r w:rsidR="00F05BD8" w:rsidRPr="00FF1E76">
              <w:rPr>
                <w:rFonts w:ascii="Arial" w:hAnsi="Arial" w:cs="Arial"/>
                <w:bCs/>
              </w:rPr>
              <w:t xml:space="preserve"> </w:t>
            </w:r>
            <w:r w:rsidR="006F0476" w:rsidRPr="00FF1E76">
              <w:rPr>
                <w:rFonts w:ascii="Arial" w:hAnsi="Arial" w:cs="Arial"/>
                <w:bCs/>
              </w:rPr>
              <w:t>It was confirmed that communications had been sent out to all students during this difficult period.</w:t>
            </w:r>
          </w:p>
          <w:p w14:paraId="56C7D233" w14:textId="4AD7CE96" w:rsidR="006F0476" w:rsidRPr="00FF1E76" w:rsidRDefault="006F0476" w:rsidP="000B087B">
            <w:pPr>
              <w:keepLines/>
              <w:widowControl w:val="0"/>
              <w:spacing w:line="276" w:lineRule="auto"/>
              <w:rPr>
                <w:rFonts w:ascii="Arial" w:hAnsi="Arial" w:cs="Arial"/>
                <w:bCs/>
              </w:rPr>
            </w:pPr>
          </w:p>
          <w:p w14:paraId="541D2516" w14:textId="39185E15" w:rsidR="006F0476" w:rsidRPr="00FF1E76" w:rsidRDefault="006F0476" w:rsidP="000B087B">
            <w:pPr>
              <w:keepLines/>
              <w:widowControl w:val="0"/>
              <w:spacing w:line="276" w:lineRule="auto"/>
              <w:rPr>
                <w:rFonts w:ascii="Arial" w:hAnsi="Arial" w:cs="Arial"/>
                <w:bCs/>
              </w:rPr>
            </w:pPr>
            <w:r w:rsidRPr="00FF1E76">
              <w:rPr>
                <w:rFonts w:ascii="Arial" w:hAnsi="Arial" w:cs="Arial"/>
                <w:bCs/>
              </w:rPr>
              <w:t>Appendix VII</w:t>
            </w:r>
          </w:p>
          <w:p w14:paraId="76DE1641" w14:textId="489FD747" w:rsidR="006F0476" w:rsidRPr="00FF1E76" w:rsidRDefault="00B87BC6" w:rsidP="000B087B">
            <w:pPr>
              <w:keepLines/>
              <w:widowControl w:val="0"/>
              <w:spacing w:line="276" w:lineRule="auto"/>
              <w:rPr>
                <w:rFonts w:ascii="Arial" w:hAnsi="Arial" w:cs="Arial"/>
                <w:bCs/>
              </w:rPr>
            </w:pPr>
            <w:r w:rsidRPr="00FF1E76">
              <w:rPr>
                <w:rFonts w:ascii="Arial" w:hAnsi="Arial" w:cs="Arial"/>
                <w:bCs/>
              </w:rPr>
              <w:lastRenderedPageBreak/>
              <w:t>Whether</w:t>
            </w:r>
            <w:r w:rsidR="006F0476" w:rsidRPr="00FF1E76">
              <w:rPr>
                <w:rFonts w:ascii="Arial" w:hAnsi="Arial" w:cs="Arial"/>
                <w:bCs/>
              </w:rPr>
              <w:t xml:space="preserve"> the reasons</w:t>
            </w:r>
            <w:r w:rsidR="00451971" w:rsidRPr="00FF1E76">
              <w:rPr>
                <w:rFonts w:ascii="Arial" w:hAnsi="Arial" w:cs="Arial"/>
                <w:bCs/>
              </w:rPr>
              <w:t xml:space="preserve"> were known</w:t>
            </w:r>
            <w:r w:rsidR="006F0476" w:rsidRPr="00FF1E76">
              <w:rPr>
                <w:rFonts w:ascii="Arial" w:hAnsi="Arial" w:cs="Arial"/>
                <w:bCs/>
              </w:rPr>
              <w:t xml:space="preserve"> for </w:t>
            </w:r>
            <w:r w:rsidR="00451971" w:rsidRPr="00FF1E76">
              <w:rPr>
                <w:rFonts w:ascii="Arial" w:hAnsi="Arial" w:cs="Arial"/>
                <w:bCs/>
              </w:rPr>
              <w:t xml:space="preserve">the </w:t>
            </w:r>
            <w:r w:rsidR="00186663" w:rsidRPr="00FF1E76">
              <w:rPr>
                <w:rFonts w:ascii="Arial" w:hAnsi="Arial" w:cs="Arial"/>
                <w:bCs/>
              </w:rPr>
              <w:t xml:space="preserve">relatively </w:t>
            </w:r>
            <w:r w:rsidR="00451971" w:rsidRPr="00FF1E76">
              <w:rPr>
                <w:rFonts w:ascii="Arial" w:hAnsi="Arial" w:cs="Arial"/>
                <w:bCs/>
              </w:rPr>
              <w:t xml:space="preserve">large number of withdrawn students in 2020/21.  It was thought that this was mainly due to the difficult environment </w:t>
            </w:r>
            <w:r w:rsidR="00C33989" w:rsidRPr="00FF1E76">
              <w:rPr>
                <w:rFonts w:ascii="Arial" w:hAnsi="Arial" w:cs="Arial"/>
                <w:bCs/>
              </w:rPr>
              <w:t>caused by the pandemic</w:t>
            </w:r>
            <w:r w:rsidR="00451971" w:rsidRPr="00FF1E76">
              <w:rPr>
                <w:rFonts w:ascii="Arial" w:hAnsi="Arial" w:cs="Arial"/>
                <w:bCs/>
              </w:rPr>
              <w:t>.</w:t>
            </w:r>
          </w:p>
          <w:p w14:paraId="69FDD101" w14:textId="4947F106" w:rsidR="006F0476" w:rsidRPr="00FF1E76" w:rsidRDefault="006F0476" w:rsidP="000B087B">
            <w:pPr>
              <w:keepLines/>
              <w:widowControl w:val="0"/>
              <w:spacing w:line="276" w:lineRule="auto"/>
              <w:rPr>
                <w:rFonts w:ascii="Arial" w:hAnsi="Arial" w:cs="Arial"/>
                <w:bCs/>
              </w:rPr>
            </w:pPr>
          </w:p>
          <w:p w14:paraId="64EB6857" w14:textId="77777777" w:rsidR="00243C8F" w:rsidRPr="00FF1E76" w:rsidRDefault="00A161DF" w:rsidP="000B087B">
            <w:pPr>
              <w:spacing w:line="276" w:lineRule="auto"/>
              <w:rPr>
                <w:rFonts w:ascii="Arial" w:eastAsia="Times New Roman" w:hAnsi="Arial" w:cs="Arial"/>
              </w:rPr>
            </w:pPr>
            <w:r w:rsidRPr="00FF1E76">
              <w:rPr>
                <w:rFonts w:ascii="Arial" w:eastAsia="Times New Roman" w:hAnsi="Arial" w:cs="Arial"/>
                <w:b/>
              </w:rPr>
              <w:t xml:space="preserve">Resolved: </w:t>
            </w:r>
            <w:r w:rsidRPr="00FF1E76">
              <w:rPr>
                <w:rFonts w:ascii="Arial" w:eastAsia="Times New Roman" w:hAnsi="Arial" w:cs="Arial"/>
              </w:rPr>
              <w:t>to recommend the Draft Annual Academic Governance Report for consideration by Governance and Membership Committee.</w:t>
            </w:r>
          </w:p>
          <w:p w14:paraId="53D7D693" w14:textId="7ABAA225" w:rsidR="00A75270" w:rsidRPr="00FF1E76" w:rsidRDefault="00A75270" w:rsidP="000B087B">
            <w:pPr>
              <w:spacing w:line="276" w:lineRule="auto"/>
              <w:rPr>
                <w:rFonts w:ascii="Arial" w:eastAsia="Times New Roman" w:hAnsi="Arial" w:cs="Arial"/>
              </w:rPr>
            </w:pPr>
          </w:p>
        </w:tc>
        <w:tc>
          <w:tcPr>
            <w:tcW w:w="2939" w:type="dxa"/>
            <w:tcBorders>
              <w:top w:val="single" w:sz="4" w:space="0" w:color="auto"/>
              <w:bottom w:val="nil"/>
            </w:tcBorders>
          </w:tcPr>
          <w:p w14:paraId="1A4FB858" w14:textId="77777777" w:rsidR="00243C8F" w:rsidRPr="00FF1E76" w:rsidRDefault="00243C8F" w:rsidP="000B087B">
            <w:pPr>
              <w:spacing w:line="276" w:lineRule="auto"/>
              <w:jc w:val="right"/>
              <w:rPr>
                <w:rFonts w:ascii="Arial" w:hAnsi="Arial" w:cs="Arial"/>
              </w:rPr>
            </w:pPr>
          </w:p>
          <w:p w14:paraId="7F5FD3DE" w14:textId="5F85CDF6" w:rsidR="00824577" w:rsidRPr="00FF1E76" w:rsidRDefault="002D7C46" w:rsidP="000B087B">
            <w:pPr>
              <w:spacing w:line="276" w:lineRule="auto"/>
              <w:jc w:val="right"/>
              <w:rPr>
                <w:rFonts w:ascii="Arial" w:hAnsi="Arial" w:cs="Arial"/>
              </w:rPr>
            </w:pPr>
            <w:hyperlink r:id="rId9" w:history="1">
              <w:r w:rsidR="00F30ACB" w:rsidRPr="00FF1E76">
                <w:rPr>
                  <w:rStyle w:val="Hyperlink"/>
                  <w:rFonts w:ascii="Arial" w:hAnsi="Arial" w:cs="Arial"/>
                </w:rPr>
                <w:t>SEN_2021</w:t>
              </w:r>
              <w:r w:rsidR="003F2379" w:rsidRPr="00FF1E76">
                <w:rPr>
                  <w:rStyle w:val="Hyperlink"/>
                  <w:rFonts w:ascii="Arial" w:hAnsi="Arial" w:cs="Arial"/>
                </w:rPr>
                <w:t>_11_03</w:t>
              </w:r>
              <w:r w:rsidR="00327AB2" w:rsidRPr="00FF1E76">
                <w:rPr>
                  <w:rStyle w:val="Hyperlink"/>
                  <w:rFonts w:ascii="Arial" w:hAnsi="Arial" w:cs="Arial"/>
                </w:rPr>
                <w:t>_P8</w:t>
              </w:r>
            </w:hyperlink>
          </w:p>
        </w:tc>
      </w:tr>
      <w:tr w:rsidR="008B0B42" w:rsidRPr="00FF1E76" w14:paraId="3ECBC21E" w14:textId="77777777" w:rsidTr="00B426DD">
        <w:tc>
          <w:tcPr>
            <w:tcW w:w="397" w:type="dxa"/>
          </w:tcPr>
          <w:p w14:paraId="20923C31" w14:textId="77777777" w:rsidR="008B0B42" w:rsidRPr="00FF1E76" w:rsidRDefault="008B0B42" w:rsidP="000B087B">
            <w:pPr>
              <w:pStyle w:val="ListParagraph"/>
              <w:numPr>
                <w:ilvl w:val="0"/>
                <w:numId w:val="6"/>
              </w:numPr>
              <w:spacing w:line="276" w:lineRule="auto"/>
              <w:rPr>
                <w:rFonts w:ascii="Arial" w:hAnsi="Arial" w:cs="Arial"/>
                <w:b/>
                <w:color w:val="1F4E79" w:themeColor="accent1" w:themeShade="80"/>
              </w:rPr>
            </w:pPr>
          </w:p>
        </w:tc>
        <w:tc>
          <w:tcPr>
            <w:tcW w:w="6576" w:type="dxa"/>
            <w:tcBorders>
              <w:top w:val="single" w:sz="4" w:space="0" w:color="auto"/>
              <w:bottom w:val="nil"/>
            </w:tcBorders>
          </w:tcPr>
          <w:p w14:paraId="3964653B" w14:textId="1A6F371A" w:rsidR="008B0B42" w:rsidRPr="00FF1E76" w:rsidRDefault="008B0B42" w:rsidP="000B087B">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DIFFERENTIAL ATTAINMENT</w:t>
            </w:r>
          </w:p>
          <w:p w14:paraId="46C831AA" w14:textId="0AB9D0EA" w:rsidR="008B0B42" w:rsidRPr="00FF1E76" w:rsidRDefault="006E450A" w:rsidP="000B087B">
            <w:pPr>
              <w:keepLines/>
              <w:widowControl w:val="0"/>
              <w:spacing w:line="276" w:lineRule="auto"/>
              <w:rPr>
                <w:rFonts w:ascii="Arial" w:hAnsi="Arial" w:cs="Arial"/>
                <w:bCs/>
              </w:rPr>
            </w:pPr>
            <w:r>
              <w:rPr>
                <w:rFonts w:ascii="Arial" w:hAnsi="Arial" w:cs="Arial"/>
                <w:bCs/>
              </w:rPr>
              <w:t xml:space="preserve">Senate noted the </w:t>
            </w:r>
            <w:r w:rsidR="004E6DCC" w:rsidRPr="00FF1E76">
              <w:rPr>
                <w:rFonts w:ascii="Arial" w:hAnsi="Arial" w:cs="Arial"/>
                <w:bCs/>
              </w:rPr>
              <w:t>report f</w:t>
            </w:r>
            <w:r w:rsidR="000A6CFB" w:rsidRPr="00FF1E76">
              <w:rPr>
                <w:rFonts w:ascii="Arial" w:hAnsi="Arial" w:cs="Arial"/>
                <w:bCs/>
              </w:rPr>
              <w:t>ollow</w:t>
            </w:r>
            <w:r w:rsidR="004E6DCC" w:rsidRPr="00FF1E76">
              <w:rPr>
                <w:rFonts w:ascii="Arial" w:hAnsi="Arial" w:cs="Arial"/>
                <w:bCs/>
              </w:rPr>
              <w:t>ed</w:t>
            </w:r>
            <w:r w:rsidR="000A6CFB" w:rsidRPr="00FF1E76">
              <w:rPr>
                <w:rFonts w:ascii="Arial" w:hAnsi="Arial" w:cs="Arial"/>
                <w:bCs/>
              </w:rPr>
              <w:t xml:space="preserve"> </w:t>
            </w:r>
            <w:r w:rsidR="0030131E" w:rsidRPr="00FF1E76">
              <w:rPr>
                <w:rFonts w:ascii="Arial" w:hAnsi="Arial" w:cs="Arial"/>
                <w:bCs/>
              </w:rPr>
              <w:t xml:space="preserve">a </w:t>
            </w:r>
            <w:r w:rsidR="000A6CFB" w:rsidRPr="00FF1E76">
              <w:rPr>
                <w:rFonts w:ascii="Arial" w:hAnsi="Arial" w:cs="Arial"/>
                <w:bCs/>
              </w:rPr>
              <w:t>review of the impact of alternative assessments on degree outcomes for under-represented and disadvantaged groups</w:t>
            </w:r>
            <w:r w:rsidR="004E6DCC" w:rsidRPr="00FF1E76">
              <w:rPr>
                <w:rFonts w:ascii="Arial" w:hAnsi="Arial" w:cs="Arial"/>
                <w:bCs/>
              </w:rPr>
              <w:t xml:space="preserve">.  </w:t>
            </w:r>
            <w:proofErr w:type="gramStart"/>
            <w:r w:rsidR="004E6DCC" w:rsidRPr="00FF1E76">
              <w:rPr>
                <w:rFonts w:ascii="Arial" w:hAnsi="Arial" w:cs="Arial"/>
                <w:bCs/>
              </w:rPr>
              <w:t>In order to</w:t>
            </w:r>
            <w:proofErr w:type="gramEnd"/>
            <w:r w:rsidR="004E6DCC" w:rsidRPr="00FF1E76">
              <w:rPr>
                <w:rFonts w:ascii="Arial" w:hAnsi="Arial" w:cs="Arial"/>
                <w:bCs/>
              </w:rPr>
              <w:t xml:space="preserve"> build on the achievements already obtained, a number of Teaching and Learning projects would be going ahead during the academic year 2021-22 and beyond. </w:t>
            </w:r>
          </w:p>
          <w:p w14:paraId="15E00937" w14:textId="77777777" w:rsidR="004E6DCC" w:rsidRPr="00FF1E76" w:rsidRDefault="004E6DCC" w:rsidP="000B087B">
            <w:pPr>
              <w:keepLines/>
              <w:widowControl w:val="0"/>
              <w:spacing w:line="276" w:lineRule="auto"/>
              <w:rPr>
                <w:rFonts w:ascii="Arial" w:hAnsi="Arial" w:cs="Arial"/>
                <w:bCs/>
              </w:rPr>
            </w:pPr>
          </w:p>
          <w:p w14:paraId="030B0E95" w14:textId="77777777" w:rsidR="004E6DCC" w:rsidRPr="00FF1E76" w:rsidRDefault="004E6DCC" w:rsidP="000B087B">
            <w:pPr>
              <w:keepLines/>
              <w:widowControl w:val="0"/>
              <w:spacing w:line="276" w:lineRule="auto"/>
              <w:rPr>
                <w:rFonts w:ascii="Arial" w:hAnsi="Arial" w:cs="Arial"/>
                <w:bCs/>
              </w:rPr>
            </w:pPr>
            <w:r w:rsidRPr="00FF1E76">
              <w:rPr>
                <w:rFonts w:ascii="Arial" w:hAnsi="Arial" w:cs="Arial"/>
                <w:b/>
              </w:rPr>
              <w:t>Resolved:</w:t>
            </w:r>
            <w:r w:rsidRPr="00FF1E76">
              <w:rPr>
                <w:rFonts w:ascii="Arial" w:hAnsi="Arial" w:cs="Arial"/>
                <w:bCs/>
              </w:rPr>
              <w:t xml:space="preserve"> to approve the Differential Attainment report.</w:t>
            </w:r>
          </w:p>
          <w:p w14:paraId="25FD56BD" w14:textId="77777777" w:rsidR="004E6DCC" w:rsidRPr="00FF1E76" w:rsidRDefault="004E6DCC" w:rsidP="000B087B">
            <w:pPr>
              <w:spacing w:line="276" w:lineRule="auto"/>
              <w:rPr>
                <w:rFonts w:ascii="Arial" w:hAnsi="Arial" w:cs="Arial"/>
              </w:rPr>
            </w:pPr>
          </w:p>
          <w:p w14:paraId="251BD4E1" w14:textId="5A3B0A0C" w:rsidR="004E6DCC" w:rsidRPr="00FF1E76" w:rsidRDefault="004E6DCC" w:rsidP="000B087B">
            <w:pPr>
              <w:spacing w:line="276" w:lineRule="auto"/>
              <w:rPr>
                <w:rFonts w:ascii="Arial" w:hAnsi="Arial" w:cs="Arial"/>
              </w:rPr>
            </w:pPr>
          </w:p>
        </w:tc>
        <w:tc>
          <w:tcPr>
            <w:tcW w:w="2939" w:type="dxa"/>
            <w:tcBorders>
              <w:top w:val="single" w:sz="4" w:space="0" w:color="auto"/>
              <w:bottom w:val="nil"/>
            </w:tcBorders>
          </w:tcPr>
          <w:p w14:paraId="37C2949B" w14:textId="23F93BAC" w:rsidR="008B0B42" w:rsidRPr="00FF1E76" w:rsidRDefault="002D7C46" w:rsidP="000B087B">
            <w:pPr>
              <w:spacing w:line="276" w:lineRule="auto"/>
              <w:jc w:val="right"/>
              <w:rPr>
                <w:rFonts w:ascii="Arial" w:hAnsi="Arial" w:cs="Arial"/>
              </w:rPr>
            </w:pPr>
            <w:hyperlink r:id="rId10" w:history="1">
              <w:r w:rsidR="00D60A0E" w:rsidRPr="00FF1E76">
                <w:rPr>
                  <w:rStyle w:val="Hyperlink"/>
                  <w:rFonts w:ascii="Arial" w:hAnsi="Arial" w:cs="Arial"/>
                </w:rPr>
                <w:t>SEN_2021_11_03_P9</w:t>
              </w:r>
            </w:hyperlink>
          </w:p>
        </w:tc>
      </w:tr>
      <w:tr w:rsidR="003D42BA" w:rsidRPr="00FF1E76" w14:paraId="4115F574" w14:textId="77777777" w:rsidTr="00B426DD">
        <w:tc>
          <w:tcPr>
            <w:tcW w:w="397" w:type="dxa"/>
          </w:tcPr>
          <w:p w14:paraId="60D6C30A" w14:textId="77777777" w:rsidR="003D42BA" w:rsidRPr="00FF1E76" w:rsidRDefault="003D42BA" w:rsidP="000B087B">
            <w:pPr>
              <w:pStyle w:val="ListParagraph"/>
              <w:numPr>
                <w:ilvl w:val="0"/>
                <w:numId w:val="6"/>
              </w:numPr>
              <w:spacing w:line="276" w:lineRule="auto"/>
              <w:rPr>
                <w:rFonts w:ascii="Arial" w:hAnsi="Arial" w:cs="Arial"/>
                <w:b/>
                <w:color w:val="1F4E79" w:themeColor="accent1" w:themeShade="80"/>
              </w:rPr>
            </w:pPr>
          </w:p>
        </w:tc>
        <w:tc>
          <w:tcPr>
            <w:tcW w:w="6576" w:type="dxa"/>
            <w:tcBorders>
              <w:top w:val="single" w:sz="4" w:space="0" w:color="auto"/>
              <w:bottom w:val="nil"/>
            </w:tcBorders>
          </w:tcPr>
          <w:p w14:paraId="4B2BEAEB" w14:textId="2D426D7E" w:rsidR="003D42BA" w:rsidRPr="00FF1E76" w:rsidRDefault="002569E0" w:rsidP="000B087B">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HONORARY AWARDS</w:t>
            </w:r>
          </w:p>
          <w:p w14:paraId="229EF89E" w14:textId="346C200D" w:rsidR="002569E0" w:rsidRPr="00FF1E76" w:rsidRDefault="002569E0" w:rsidP="000B087B">
            <w:pPr>
              <w:spacing w:line="276" w:lineRule="auto"/>
              <w:rPr>
                <w:rFonts w:ascii="Arial" w:eastAsia="Times New Roman" w:hAnsi="Arial" w:cs="Arial"/>
              </w:rPr>
            </w:pPr>
            <w:r w:rsidRPr="00FF1E76">
              <w:rPr>
                <w:rFonts w:ascii="Arial" w:eastAsia="Times New Roman" w:hAnsi="Arial" w:cs="Arial"/>
              </w:rPr>
              <w:t>Members were updated on the Honorary Award proposals for 202</w:t>
            </w:r>
            <w:r w:rsidR="008B0B42" w:rsidRPr="00FF1E76">
              <w:rPr>
                <w:rFonts w:ascii="Arial" w:eastAsia="Times New Roman" w:hAnsi="Arial" w:cs="Arial"/>
              </w:rPr>
              <w:t>1</w:t>
            </w:r>
            <w:r w:rsidRPr="00FF1E76">
              <w:rPr>
                <w:rFonts w:ascii="Arial" w:eastAsia="Times New Roman" w:hAnsi="Arial" w:cs="Arial"/>
              </w:rPr>
              <w:t xml:space="preserve"> and were reminded that the names of those nominated were to be kept strictly confidential until formally announced by the University.   </w:t>
            </w:r>
          </w:p>
          <w:p w14:paraId="47B48C35" w14:textId="77777777" w:rsidR="002569E0" w:rsidRPr="00FF1E76" w:rsidRDefault="002569E0" w:rsidP="000B087B">
            <w:pPr>
              <w:spacing w:line="276" w:lineRule="auto"/>
              <w:rPr>
                <w:rFonts w:ascii="Arial" w:eastAsia="Times New Roman" w:hAnsi="Arial" w:cs="Arial"/>
              </w:rPr>
            </w:pPr>
          </w:p>
          <w:p w14:paraId="2B7246F8" w14:textId="77777777" w:rsidR="00C37897" w:rsidRPr="00FF1E76" w:rsidRDefault="002569E0" w:rsidP="000B087B">
            <w:pPr>
              <w:spacing w:line="276" w:lineRule="auto"/>
              <w:rPr>
                <w:rFonts w:ascii="Arial" w:eastAsia="Times New Roman" w:hAnsi="Arial" w:cs="Arial"/>
              </w:rPr>
            </w:pPr>
            <w:r w:rsidRPr="00FF1E76">
              <w:rPr>
                <w:rFonts w:ascii="Arial" w:eastAsia="Times New Roman" w:hAnsi="Arial" w:cs="Arial"/>
                <w:b/>
              </w:rPr>
              <w:t>Resolved</w:t>
            </w:r>
            <w:r w:rsidRPr="00FF1E76">
              <w:rPr>
                <w:rFonts w:ascii="Arial" w:eastAsia="Times New Roman" w:hAnsi="Arial" w:cs="Arial"/>
              </w:rPr>
              <w:t xml:space="preserve">: </w:t>
            </w:r>
            <w:bookmarkStart w:id="1" w:name="_Hlk55991711"/>
            <w:r w:rsidRPr="00FF1E76">
              <w:rPr>
                <w:rFonts w:ascii="Arial" w:eastAsia="Times New Roman" w:hAnsi="Arial" w:cs="Arial"/>
              </w:rPr>
              <w:t>to recommend the nominations to Council</w:t>
            </w:r>
            <w:r w:rsidR="00A161DF" w:rsidRPr="00FF1E76">
              <w:rPr>
                <w:rFonts w:ascii="Arial" w:eastAsia="Times New Roman" w:hAnsi="Arial" w:cs="Arial"/>
              </w:rPr>
              <w:t>.</w:t>
            </w:r>
          </w:p>
          <w:bookmarkEnd w:id="1"/>
          <w:p w14:paraId="2A0548C0" w14:textId="1E2FD104" w:rsidR="00A75270" w:rsidRPr="00FF1E76" w:rsidRDefault="00A75270" w:rsidP="000B087B">
            <w:pPr>
              <w:spacing w:line="276" w:lineRule="auto"/>
              <w:rPr>
                <w:rFonts w:ascii="Arial" w:eastAsia="Times New Roman" w:hAnsi="Arial" w:cs="Arial"/>
              </w:rPr>
            </w:pPr>
          </w:p>
        </w:tc>
        <w:tc>
          <w:tcPr>
            <w:tcW w:w="2939" w:type="dxa"/>
            <w:tcBorders>
              <w:top w:val="single" w:sz="4" w:space="0" w:color="auto"/>
              <w:bottom w:val="nil"/>
            </w:tcBorders>
          </w:tcPr>
          <w:p w14:paraId="19ED4674" w14:textId="77777777" w:rsidR="00801DB5" w:rsidRPr="00FF1E76" w:rsidRDefault="00801DB5" w:rsidP="000B087B">
            <w:pPr>
              <w:spacing w:line="276" w:lineRule="auto"/>
              <w:jc w:val="right"/>
              <w:rPr>
                <w:rFonts w:ascii="Arial" w:hAnsi="Arial" w:cs="Arial"/>
              </w:rPr>
            </w:pPr>
          </w:p>
          <w:p w14:paraId="27C4B9BB" w14:textId="77777777" w:rsidR="003D42BA" w:rsidRPr="00FF1E76" w:rsidRDefault="003D42BA" w:rsidP="000B087B">
            <w:pPr>
              <w:spacing w:line="276" w:lineRule="auto"/>
              <w:jc w:val="right"/>
              <w:rPr>
                <w:rFonts w:ascii="Arial" w:hAnsi="Arial" w:cs="Arial"/>
              </w:rPr>
            </w:pPr>
          </w:p>
        </w:tc>
      </w:tr>
      <w:tr w:rsidR="00584BAA" w:rsidRPr="00FF1E76" w14:paraId="69F9770F" w14:textId="77777777" w:rsidTr="00E848DB">
        <w:tc>
          <w:tcPr>
            <w:tcW w:w="9912" w:type="dxa"/>
            <w:gridSpan w:val="3"/>
            <w:shd w:val="clear" w:color="auto" w:fill="1F4E79" w:themeFill="accent1" w:themeFillShade="80"/>
          </w:tcPr>
          <w:p w14:paraId="071ABBBE" w14:textId="77777777" w:rsidR="00584BAA" w:rsidRPr="00FF1E76" w:rsidRDefault="00584BAA" w:rsidP="000B087B">
            <w:pPr>
              <w:spacing w:line="276" w:lineRule="auto"/>
              <w:rPr>
                <w:rFonts w:ascii="Arial" w:hAnsi="Arial" w:cs="Arial"/>
                <w:b/>
                <w:color w:val="FFFFFF" w:themeColor="background1"/>
              </w:rPr>
            </w:pPr>
            <w:r w:rsidRPr="00FF1E76">
              <w:rPr>
                <w:rFonts w:ascii="Arial" w:hAnsi="Arial" w:cs="Arial"/>
                <w:b/>
                <w:color w:val="FFFFFF" w:themeColor="background1"/>
              </w:rPr>
              <w:t>TO NOTE:</w:t>
            </w:r>
          </w:p>
          <w:p w14:paraId="27A116EE" w14:textId="77777777" w:rsidR="00584BAA" w:rsidRPr="00FF1E76" w:rsidRDefault="00584BAA" w:rsidP="000B087B">
            <w:pPr>
              <w:spacing w:line="276" w:lineRule="auto"/>
              <w:jc w:val="right"/>
              <w:rPr>
                <w:rFonts w:ascii="Arial" w:hAnsi="Arial" w:cs="Arial"/>
                <w:b/>
                <w:color w:val="FFFFFF" w:themeColor="background1"/>
              </w:rPr>
            </w:pPr>
          </w:p>
        </w:tc>
      </w:tr>
      <w:tr w:rsidR="003D42BA" w:rsidRPr="00FF1E76" w14:paraId="7A063F51" w14:textId="77777777" w:rsidTr="00B426DD">
        <w:tc>
          <w:tcPr>
            <w:tcW w:w="397" w:type="dxa"/>
          </w:tcPr>
          <w:p w14:paraId="7F28F5B7" w14:textId="77777777" w:rsidR="003D42BA" w:rsidRPr="00FF1E76" w:rsidRDefault="003D42BA"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single" w:sz="4" w:space="0" w:color="auto"/>
            </w:tcBorders>
          </w:tcPr>
          <w:p w14:paraId="1861206C" w14:textId="4D6F54E9" w:rsidR="00BD7D95" w:rsidRPr="00FF1E76" w:rsidRDefault="002569E0" w:rsidP="000B087B">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ENROLMENTS AND APPLICATIONS FOR SEPTEMBER 202</w:t>
            </w:r>
            <w:r w:rsidR="00B426DD" w:rsidRPr="00FF1E76">
              <w:rPr>
                <w:rFonts w:ascii="Arial" w:hAnsi="Arial" w:cs="Arial"/>
                <w:b/>
                <w:color w:val="1F4E79" w:themeColor="accent1" w:themeShade="80"/>
              </w:rPr>
              <w:t>1</w:t>
            </w:r>
          </w:p>
          <w:p w14:paraId="2A6EEBC4" w14:textId="77777777" w:rsidR="008B0B42" w:rsidRPr="00FF1E76" w:rsidRDefault="008B0B42" w:rsidP="000B087B">
            <w:pPr>
              <w:keepLines/>
              <w:widowControl w:val="0"/>
              <w:spacing w:line="276" w:lineRule="auto"/>
              <w:rPr>
                <w:rFonts w:ascii="Arial" w:hAnsi="Arial" w:cs="Arial"/>
                <w:b/>
                <w:color w:val="1F4E79" w:themeColor="accent1" w:themeShade="80"/>
              </w:rPr>
            </w:pPr>
          </w:p>
          <w:p w14:paraId="4A6C8BD0" w14:textId="77777777" w:rsidR="00185987" w:rsidRPr="00FF1E76" w:rsidRDefault="002569E0" w:rsidP="000B087B">
            <w:pPr>
              <w:keepLines/>
              <w:widowControl w:val="0"/>
              <w:spacing w:line="276" w:lineRule="auto"/>
              <w:rPr>
                <w:rFonts w:ascii="Arial" w:eastAsia="Times New Roman" w:hAnsi="Arial" w:cs="Arial"/>
              </w:rPr>
            </w:pPr>
            <w:r w:rsidRPr="00FF1E76">
              <w:rPr>
                <w:rFonts w:ascii="Arial" w:eastAsia="Times New Roman" w:hAnsi="Arial" w:cs="Arial"/>
              </w:rPr>
              <w:t>Membe</w:t>
            </w:r>
            <w:r w:rsidR="00BD7D95" w:rsidRPr="00FF1E76">
              <w:rPr>
                <w:rFonts w:ascii="Arial" w:eastAsia="Times New Roman" w:hAnsi="Arial" w:cs="Arial"/>
              </w:rPr>
              <w:t xml:space="preserve">rs were briefed </w:t>
            </w:r>
            <w:r w:rsidR="00185987" w:rsidRPr="00FF1E76">
              <w:rPr>
                <w:rFonts w:ascii="Arial" w:eastAsia="Times New Roman" w:hAnsi="Arial" w:cs="Arial"/>
              </w:rPr>
              <w:t xml:space="preserve">by the Deputy Vice-Chancellor.  </w:t>
            </w:r>
          </w:p>
          <w:p w14:paraId="718458BA" w14:textId="2DD27E0F" w:rsidR="00EB2ED6" w:rsidRPr="00FF1E76" w:rsidRDefault="00BD7D95" w:rsidP="000B087B">
            <w:pPr>
              <w:keepLines/>
              <w:widowControl w:val="0"/>
              <w:spacing w:line="276" w:lineRule="auto"/>
              <w:rPr>
                <w:rFonts w:ascii="Arial" w:eastAsia="Times New Roman" w:hAnsi="Arial" w:cs="Arial"/>
              </w:rPr>
            </w:pPr>
            <w:r w:rsidRPr="00FF1E76">
              <w:rPr>
                <w:rFonts w:ascii="Arial" w:eastAsia="Times New Roman" w:hAnsi="Arial" w:cs="Arial"/>
              </w:rPr>
              <w:t xml:space="preserve">on </w:t>
            </w:r>
            <w:r w:rsidR="00185987" w:rsidRPr="00FF1E76">
              <w:rPr>
                <w:rFonts w:ascii="Arial" w:eastAsia="Times New Roman" w:hAnsi="Arial" w:cs="Arial"/>
              </w:rPr>
              <w:t xml:space="preserve">the status of </w:t>
            </w:r>
            <w:r w:rsidR="00F73C06" w:rsidRPr="00FF1E76">
              <w:rPr>
                <w:rFonts w:ascii="Arial" w:eastAsia="Times New Roman" w:hAnsi="Arial" w:cs="Arial"/>
              </w:rPr>
              <w:t xml:space="preserve">enrolments </w:t>
            </w:r>
            <w:r w:rsidR="00185987" w:rsidRPr="00FF1E76">
              <w:rPr>
                <w:rFonts w:ascii="Arial" w:eastAsia="Times New Roman" w:hAnsi="Arial" w:cs="Arial"/>
              </w:rPr>
              <w:t xml:space="preserve">for September 2021 </w:t>
            </w:r>
            <w:r w:rsidR="00F73C06" w:rsidRPr="00FF1E76">
              <w:rPr>
                <w:rFonts w:ascii="Arial" w:eastAsia="Times New Roman" w:hAnsi="Arial" w:cs="Arial"/>
              </w:rPr>
              <w:t xml:space="preserve">and </w:t>
            </w:r>
            <w:r w:rsidR="00185987" w:rsidRPr="00FF1E76">
              <w:rPr>
                <w:rFonts w:ascii="Arial" w:eastAsia="Times New Roman" w:hAnsi="Arial" w:cs="Arial"/>
              </w:rPr>
              <w:t xml:space="preserve">student </w:t>
            </w:r>
            <w:r w:rsidRPr="00FF1E76">
              <w:rPr>
                <w:rFonts w:ascii="Arial" w:eastAsia="Times New Roman" w:hAnsi="Arial" w:cs="Arial"/>
              </w:rPr>
              <w:t xml:space="preserve">applications </w:t>
            </w:r>
            <w:r w:rsidR="002569E0" w:rsidRPr="00FF1E76">
              <w:rPr>
                <w:rFonts w:ascii="Arial" w:eastAsia="Times New Roman" w:hAnsi="Arial" w:cs="Arial"/>
              </w:rPr>
              <w:t>for 202</w:t>
            </w:r>
            <w:r w:rsidR="00185987" w:rsidRPr="00FF1E76">
              <w:rPr>
                <w:rFonts w:ascii="Arial" w:eastAsia="Times New Roman" w:hAnsi="Arial" w:cs="Arial"/>
              </w:rPr>
              <w:t xml:space="preserve">2.  </w:t>
            </w:r>
            <w:proofErr w:type="gramStart"/>
            <w:r w:rsidR="0030131E" w:rsidRPr="00FF1E76">
              <w:rPr>
                <w:rFonts w:ascii="Arial" w:eastAsia="Times New Roman" w:hAnsi="Arial" w:cs="Arial"/>
              </w:rPr>
              <w:t>In particular it</w:t>
            </w:r>
            <w:proofErr w:type="gramEnd"/>
            <w:r w:rsidR="0030131E" w:rsidRPr="00FF1E76">
              <w:rPr>
                <w:rFonts w:ascii="Arial" w:eastAsia="Times New Roman" w:hAnsi="Arial" w:cs="Arial"/>
              </w:rPr>
              <w:t xml:space="preserve"> was noted that:</w:t>
            </w:r>
          </w:p>
          <w:p w14:paraId="080E6802" w14:textId="77777777" w:rsidR="00EB2ED6" w:rsidRPr="00FF1E76" w:rsidRDefault="00EB2ED6" w:rsidP="000B087B">
            <w:pPr>
              <w:keepLines/>
              <w:widowControl w:val="0"/>
              <w:spacing w:line="276" w:lineRule="auto"/>
              <w:rPr>
                <w:rFonts w:ascii="Arial" w:eastAsia="Times New Roman" w:hAnsi="Arial" w:cs="Arial"/>
              </w:rPr>
            </w:pPr>
          </w:p>
          <w:p w14:paraId="76490190" w14:textId="77777777" w:rsidR="00EB2ED6" w:rsidRPr="00FF1E76" w:rsidRDefault="00EB2ED6" w:rsidP="000B087B">
            <w:pPr>
              <w:keepLines/>
              <w:widowControl w:val="0"/>
              <w:spacing w:line="276" w:lineRule="auto"/>
              <w:rPr>
                <w:rFonts w:ascii="Arial" w:eastAsia="Times New Roman" w:hAnsi="Arial" w:cs="Arial"/>
              </w:rPr>
            </w:pPr>
            <w:r w:rsidRPr="00FF1E76">
              <w:rPr>
                <w:rFonts w:ascii="Arial" w:eastAsia="Times New Roman" w:hAnsi="Arial" w:cs="Arial"/>
              </w:rPr>
              <w:t>September 2021:</w:t>
            </w:r>
          </w:p>
          <w:p w14:paraId="69CDE5D3" w14:textId="7AEB2075" w:rsidR="00EB2ED6" w:rsidRPr="00FF1E76" w:rsidRDefault="00EB2ED6" w:rsidP="000B087B">
            <w:pPr>
              <w:keepLines/>
              <w:widowControl w:val="0"/>
              <w:spacing w:line="276" w:lineRule="auto"/>
              <w:rPr>
                <w:rFonts w:ascii="Arial" w:eastAsia="Times New Roman" w:hAnsi="Arial" w:cs="Arial"/>
              </w:rPr>
            </w:pPr>
            <w:r w:rsidRPr="00FF1E76">
              <w:rPr>
                <w:rFonts w:ascii="Arial" w:eastAsia="Times New Roman" w:hAnsi="Arial" w:cs="Arial"/>
              </w:rPr>
              <w:t xml:space="preserve">Home UG Year 1 student enrolment </w:t>
            </w:r>
            <w:r w:rsidR="00C61742" w:rsidRPr="00FF1E76">
              <w:rPr>
                <w:rFonts w:ascii="Arial" w:eastAsia="Times New Roman" w:hAnsi="Arial" w:cs="Arial"/>
              </w:rPr>
              <w:t>had improved slightly</w:t>
            </w:r>
          </w:p>
          <w:p w14:paraId="1AF6D1CE" w14:textId="77777777" w:rsidR="00EB2ED6" w:rsidRPr="00FF1E76" w:rsidRDefault="00EB2ED6" w:rsidP="000B087B">
            <w:pPr>
              <w:keepLines/>
              <w:widowControl w:val="0"/>
              <w:spacing w:line="276" w:lineRule="auto"/>
              <w:rPr>
                <w:rFonts w:ascii="Arial" w:eastAsia="Times New Roman" w:hAnsi="Arial" w:cs="Arial"/>
              </w:rPr>
            </w:pPr>
          </w:p>
          <w:p w14:paraId="09DB92DF" w14:textId="77777777" w:rsidR="00EB2ED6" w:rsidRPr="00FF1E76" w:rsidRDefault="00EB2ED6" w:rsidP="000B087B">
            <w:pPr>
              <w:keepLines/>
              <w:widowControl w:val="0"/>
              <w:spacing w:line="276" w:lineRule="auto"/>
              <w:rPr>
                <w:rFonts w:ascii="Arial" w:eastAsia="Times New Roman" w:hAnsi="Arial" w:cs="Arial"/>
              </w:rPr>
            </w:pPr>
            <w:r w:rsidRPr="00FF1E76">
              <w:rPr>
                <w:rFonts w:ascii="Arial" w:eastAsia="Times New Roman" w:hAnsi="Arial" w:cs="Arial"/>
              </w:rPr>
              <w:t>September 2022:</w:t>
            </w:r>
          </w:p>
          <w:p w14:paraId="346EB282" w14:textId="34CAFCBC" w:rsidR="00185987" w:rsidRPr="00FF1E76" w:rsidRDefault="002B297E" w:rsidP="000B087B">
            <w:pPr>
              <w:keepLines/>
              <w:widowControl w:val="0"/>
              <w:spacing w:line="276" w:lineRule="auto"/>
              <w:rPr>
                <w:rFonts w:ascii="Arial" w:eastAsia="Times New Roman" w:hAnsi="Arial" w:cs="Arial"/>
              </w:rPr>
            </w:pPr>
            <w:r w:rsidRPr="00FF1E76">
              <w:rPr>
                <w:rFonts w:ascii="Arial" w:eastAsia="Times New Roman" w:hAnsi="Arial" w:cs="Arial"/>
              </w:rPr>
              <w:t xml:space="preserve">Home UG student applications </w:t>
            </w:r>
            <w:r w:rsidR="0044357A" w:rsidRPr="00FF1E76">
              <w:rPr>
                <w:rFonts w:ascii="Arial" w:eastAsia="Times New Roman" w:hAnsi="Arial" w:cs="Arial"/>
              </w:rPr>
              <w:t>were encouraging</w:t>
            </w:r>
            <w:r w:rsidR="00DE6DA9" w:rsidRPr="00FF1E76">
              <w:rPr>
                <w:rFonts w:ascii="Arial" w:eastAsia="Times New Roman" w:hAnsi="Arial" w:cs="Arial"/>
              </w:rPr>
              <w:t xml:space="preserve">. </w:t>
            </w:r>
            <w:r w:rsidR="00185987" w:rsidRPr="00FF1E76">
              <w:rPr>
                <w:rFonts w:ascii="Arial" w:eastAsia="Times New Roman" w:hAnsi="Arial" w:cs="Arial"/>
              </w:rPr>
              <w:t xml:space="preserve">While headline figures were relatively positive compared to last year, they masked considerable variation across Schools. In terms of recruitment for 2022, the importance of upcoming Open Days was noted, the next being on Saturday, </w:t>
            </w:r>
            <w:r w:rsidR="0044357A" w:rsidRPr="00FF1E76">
              <w:rPr>
                <w:rFonts w:ascii="Arial" w:eastAsia="Times New Roman" w:hAnsi="Arial" w:cs="Arial"/>
              </w:rPr>
              <w:t>0</w:t>
            </w:r>
            <w:r w:rsidR="00185987" w:rsidRPr="00FF1E76">
              <w:rPr>
                <w:rFonts w:ascii="Arial" w:eastAsia="Times New Roman" w:hAnsi="Arial" w:cs="Arial"/>
              </w:rPr>
              <w:t>6 November.</w:t>
            </w:r>
          </w:p>
          <w:p w14:paraId="616767B0" w14:textId="21AD6F24" w:rsidR="008B0B42" w:rsidRPr="00FF1E76" w:rsidRDefault="008B0B42" w:rsidP="000B087B">
            <w:pPr>
              <w:keepLines/>
              <w:widowControl w:val="0"/>
              <w:spacing w:line="276" w:lineRule="auto"/>
              <w:rPr>
                <w:rFonts w:ascii="Arial" w:eastAsia="Times New Roman" w:hAnsi="Arial" w:cs="Arial"/>
              </w:rPr>
            </w:pPr>
          </w:p>
        </w:tc>
        <w:tc>
          <w:tcPr>
            <w:tcW w:w="2939" w:type="dxa"/>
            <w:tcBorders>
              <w:bottom w:val="single" w:sz="4" w:space="0" w:color="auto"/>
            </w:tcBorders>
          </w:tcPr>
          <w:p w14:paraId="5701C598" w14:textId="77777777" w:rsidR="003D42BA" w:rsidRPr="00FF1E76" w:rsidRDefault="003D42BA" w:rsidP="000B087B">
            <w:pPr>
              <w:spacing w:line="276" w:lineRule="auto"/>
              <w:jc w:val="right"/>
              <w:rPr>
                <w:rFonts w:ascii="Arial" w:hAnsi="Arial" w:cs="Arial"/>
              </w:rPr>
            </w:pPr>
          </w:p>
        </w:tc>
      </w:tr>
      <w:tr w:rsidR="00824577" w:rsidRPr="00FF1E76" w14:paraId="733D092C" w14:textId="77777777" w:rsidTr="00B426DD">
        <w:tc>
          <w:tcPr>
            <w:tcW w:w="397" w:type="dxa"/>
          </w:tcPr>
          <w:p w14:paraId="2259690C" w14:textId="77777777" w:rsidR="00824577" w:rsidRPr="00FF1E76" w:rsidRDefault="00824577"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single" w:sz="4" w:space="0" w:color="auto"/>
            </w:tcBorders>
          </w:tcPr>
          <w:p w14:paraId="33432C23" w14:textId="77777777" w:rsidR="00FE519A" w:rsidRPr="00FF1E76" w:rsidRDefault="00FE519A" w:rsidP="000B087B">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REPORTS FROM THE PRO VICE-CHANCELLOR (INTERNATIONAL)</w:t>
            </w:r>
          </w:p>
          <w:p w14:paraId="03E56768" w14:textId="77777777" w:rsidR="00FE519A" w:rsidRPr="00FF1E76" w:rsidRDefault="00FE519A" w:rsidP="000B087B">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Update on international enrolments &amp; recruitment</w:t>
            </w:r>
          </w:p>
          <w:p w14:paraId="70B38D5D" w14:textId="5709D384" w:rsidR="00FE519A" w:rsidRPr="00FF1E76" w:rsidRDefault="00FE519A" w:rsidP="000B087B">
            <w:pPr>
              <w:pStyle w:val="ListParagraph"/>
              <w:keepLines/>
              <w:widowControl w:val="0"/>
              <w:spacing w:line="276" w:lineRule="auto"/>
              <w:ind w:left="615"/>
              <w:rPr>
                <w:rFonts w:ascii="Arial" w:eastAsia="Times New Roman" w:hAnsi="Arial" w:cs="Arial"/>
              </w:rPr>
            </w:pPr>
            <w:r w:rsidRPr="00FF1E76">
              <w:rPr>
                <w:rFonts w:ascii="Arial" w:eastAsia="Times New Roman" w:hAnsi="Arial" w:cs="Arial"/>
              </w:rPr>
              <w:lastRenderedPageBreak/>
              <w:t xml:space="preserve">The Pro Vice-Chancellor (International) informed members that this had been a challenging year and thanks were given to colleagues (International Office and Schools) for responding so well to changing circumstances.  September recruitment was showing a </w:t>
            </w:r>
            <w:r w:rsidR="00DE6DA9" w:rsidRPr="00FF1E76">
              <w:rPr>
                <w:rFonts w:ascii="Arial" w:eastAsia="Times New Roman" w:hAnsi="Arial" w:cs="Arial"/>
              </w:rPr>
              <w:t>positive</w:t>
            </w:r>
            <w:r w:rsidRPr="00FF1E76">
              <w:rPr>
                <w:rFonts w:ascii="Arial" w:eastAsia="Times New Roman" w:hAnsi="Arial" w:cs="Arial"/>
              </w:rPr>
              <w:t xml:space="preserve"> increase, </w:t>
            </w:r>
            <w:r w:rsidR="00DE6DA9" w:rsidRPr="00FF1E76">
              <w:rPr>
                <w:rFonts w:ascii="Arial" w:eastAsia="Times New Roman" w:hAnsi="Arial" w:cs="Arial"/>
              </w:rPr>
              <w:t>with</w:t>
            </w:r>
            <w:r w:rsidRPr="00FF1E76">
              <w:rPr>
                <w:rFonts w:ascii="Arial" w:eastAsia="Times New Roman" w:hAnsi="Arial" w:cs="Arial"/>
              </w:rPr>
              <w:t xml:space="preserve"> the highest number of applications being from China, followed by Nigeria and India.  </w:t>
            </w:r>
          </w:p>
          <w:p w14:paraId="2F044D37" w14:textId="77777777" w:rsidR="00874221" w:rsidRPr="00FF1E76" w:rsidRDefault="00874221" w:rsidP="000B087B">
            <w:pPr>
              <w:pStyle w:val="ListParagraph"/>
              <w:keepLines/>
              <w:widowControl w:val="0"/>
              <w:spacing w:line="276" w:lineRule="auto"/>
              <w:ind w:left="615"/>
              <w:rPr>
                <w:rFonts w:ascii="Arial" w:eastAsia="Times New Roman" w:hAnsi="Arial" w:cs="Arial"/>
              </w:rPr>
            </w:pPr>
          </w:p>
          <w:p w14:paraId="25E4E5A6" w14:textId="3DDCCCE5" w:rsidR="00FE519A" w:rsidRPr="00FF1E76" w:rsidRDefault="00FE519A" w:rsidP="000B087B">
            <w:pPr>
              <w:pStyle w:val="ListParagraph"/>
              <w:keepLines/>
              <w:widowControl w:val="0"/>
              <w:spacing w:line="276" w:lineRule="auto"/>
              <w:ind w:left="615"/>
              <w:rPr>
                <w:rFonts w:ascii="Arial" w:eastAsia="Times New Roman" w:hAnsi="Arial" w:cs="Arial"/>
              </w:rPr>
            </w:pPr>
            <w:r w:rsidRPr="00FF1E76">
              <w:rPr>
                <w:rFonts w:ascii="Arial" w:eastAsia="Times New Roman" w:hAnsi="Arial" w:cs="Arial"/>
              </w:rPr>
              <w:t xml:space="preserve">There had been some student </w:t>
            </w:r>
            <w:r w:rsidR="00DE6DA9" w:rsidRPr="00FF1E76">
              <w:rPr>
                <w:rFonts w:ascii="Arial" w:eastAsia="Times New Roman" w:hAnsi="Arial" w:cs="Arial"/>
              </w:rPr>
              <w:t xml:space="preserve">number </w:t>
            </w:r>
            <w:r w:rsidRPr="00FF1E76">
              <w:rPr>
                <w:rFonts w:ascii="Arial" w:eastAsia="Times New Roman" w:hAnsi="Arial" w:cs="Arial"/>
              </w:rPr>
              <w:t xml:space="preserve">losses last year due to the pandemic; it was hoped that </w:t>
            </w:r>
            <w:r w:rsidR="00806EBD" w:rsidRPr="00FF1E76">
              <w:rPr>
                <w:rFonts w:ascii="Arial" w:eastAsia="Times New Roman" w:hAnsi="Arial" w:cs="Arial"/>
              </w:rPr>
              <w:t xml:space="preserve">the impact would be less </w:t>
            </w:r>
            <w:r w:rsidRPr="00FF1E76">
              <w:rPr>
                <w:rFonts w:ascii="Arial" w:eastAsia="Times New Roman" w:hAnsi="Arial" w:cs="Arial"/>
              </w:rPr>
              <w:t xml:space="preserve">this year.  </w:t>
            </w:r>
          </w:p>
          <w:p w14:paraId="23E878EE" w14:textId="77777777" w:rsidR="00FE519A" w:rsidRPr="00FF1E76" w:rsidRDefault="00FE519A" w:rsidP="000B087B">
            <w:pPr>
              <w:pStyle w:val="ListParagraph"/>
              <w:keepLines/>
              <w:widowControl w:val="0"/>
              <w:spacing w:line="276" w:lineRule="auto"/>
              <w:ind w:left="615"/>
              <w:rPr>
                <w:rFonts w:ascii="Arial" w:eastAsia="Times New Roman" w:hAnsi="Arial" w:cs="Arial"/>
              </w:rPr>
            </w:pPr>
          </w:p>
          <w:p w14:paraId="24D66B95" w14:textId="206F73F6" w:rsidR="00FF1E76" w:rsidRPr="00FF1E76" w:rsidRDefault="004B02B3" w:rsidP="000B087B">
            <w:pPr>
              <w:pStyle w:val="ListParagraph"/>
              <w:keepLines/>
              <w:widowControl w:val="0"/>
              <w:spacing w:line="276" w:lineRule="auto"/>
              <w:ind w:left="615"/>
              <w:rPr>
                <w:rFonts w:ascii="Arial" w:eastAsia="Times New Roman" w:hAnsi="Arial" w:cs="Arial"/>
              </w:rPr>
            </w:pPr>
            <w:r w:rsidRPr="00FF1E76">
              <w:rPr>
                <w:rFonts w:ascii="Arial" w:eastAsia="Times New Roman" w:hAnsi="Arial" w:cs="Arial"/>
              </w:rPr>
              <w:t xml:space="preserve">International </w:t>
            </w:r>
            <w:r w:rsidR="00874221" w:rsidRPr="00FF1E76">
              <w:rPr>
                <w:rFonts w:ascii="Arial" w:eastAsia="Times New Roman" w:hAnsi="Arial" w:cs="Arial"/>
              </w:rPr>
              <w:t>s</w:t>
            </w:r>
            <w:r w:rsidRPr="00FF1E76">
              <w:rPr>
                <w:rFonts w:ascii="Arial" w:eastAsia="Times New Roman" w:hAnsi="Arial" w:cs="Arial"/>
              </w:rPr>
              <w:t xml:space="preserve">tudent </w:t>
            </w:r>
            <w:r w:rsidR="00874221" w:rsidRPr="00FF1E76">
              <w:rPr>
                <w:rFonts w:ascii="Arial" w:eastAsia="Times New Roman" w:hAnsi="Arial" w:cs="Arial"/>
              </w:rPr>
              <w:t>a</w:t>
            </w:r>
            <w:r w:rsidRPr="00FF1E76">
              <w:rPr>
                <w:rFonts w:ascii="Arial" w:eastAsia="Times New Roman" w:hAnsi="Arial" w:cs="Arial"/>
              </w:rPr>
              <w:t xml:space="preserve">pplications were up </w:t>
            </w:r>
            <w:r w:rsidR="00806EBD" w:rsidRPr="00FF1E76">
              <w:rPr>
                <w:rFonts w:ascii="Arial" w:eastAsia="Times New Roman" w:hAnsi="Arial" w:cs="Arial"/>
              </w:rPr>
              <w:t>by an impressive rate</w:t>
            </w:r>
            <w:r w:rsidRPr="00FF1E76">
              <w:rPr>
                <w:rFonts w:ascii="Arial" w:eastAsia="Times New Roman" w:hAnsi="Arial" w:cs="Arial"/>
              </w:rPr>
              <w:t xml:space="preserve"> for January, the strongest countries being Nigeria, </w:t>
            </w:r>
            <w:proofErr w:type="gramStart"/>
            <w:r w:rsidRPr="00FF1E76">
              <w:rPr>
                <w:rFonts w:ascii="Arial" w:eastAsia="Times New Roman" w:hAnsi="Arial" w:cs="Arial"/>
              </w:rPr>
              <w:t>India</w:t>
            </w:r>
            <w:proofErr w:type="gramEnd"/>
            <w:r w:rsidRPr="00FF1E76">
              <w:rPr>
                <w:rFonts w:ascii="Arial" w:eastAsia="Times New Roman" w:hAnsi="Arial" w:cs="Arial"/>
              </w:rPr>
              <w:t xml:space="preserve"> and Pakistan.</w:t>
            </w:r>
            <w:r w:rsidR="00C96328" w:rsidRPr="00FF1E76">
              <w:rPr>
                <w:rFonts w:ascii="Arial" w:eastAsia="Times New Roman" w:hAnsi="Arial" w:cs="Arial"/>
              </w:rPr>
              <w:t xml:space="preserve">  </w:t>
            </w:r>
            <w:r w:rsidR="00FF1E76" w:rsidRPr="00FF1E76">
              <w:rPr>
                <w:rFonts w:ascii="Arial" w:eastAsia="Times New Roman" w:hAnsi="Arial" w:cs="Arial"/>
              </w:rPr>
              <w:t>It was noted that a regional office had opened recently in Pakistan to support recruitment in this market.</w:t>
            </w:r>
          </w:p>
          <w:p w14:paraId="3AC19D24" w14:textId="77777777" w:rsidR="00FF1E76" w:rsidRPr="00FF1E76" w:rsidRDefault="00FF1E76" w:rsidP="000B087B">
            <w:pPr>
              <w:pStyle w:val="ListParagraph"/>
              <w:keepLines/>
              <w:widowControl w:val="0"/>
              <w:spacing w:line="276" w:lineRule="auto"/>
              <w:ind w:left="615"/>
              <w:rPr>
                <w:rFonts w:ascii="Arial" w:eastAsia="Times New Roman" w:hAnsi="Arial" w:cs="Arial"/>
              </w:rPr>
            </w:pPr>
          </w:p>
          <w:p w14:paraId="654BB828" w14:textId="50E9F750" w:rsidR="004B02B3" w:rsidRPr="00FF1E76" w:rsidRDefault="00C96328" w:rsidP="000B087B">
            <w:pPr>
              <w:pStyle w:val="ListParagraph"/>
              <w:keepLines/>
              <w:widowControl w:val="0"/>
              <w:spacing w:line="276" w:lineRule="auto"/>
              <w:ind w:left="615"/>
              <w:rPr>
                <w:rFonts w:ascii="Arial" w:eastAsia="Times New Roman" w:hAnsi="Arial" w:cs="Arial"/>
              </w:rPr>
            </w:pPr>
            <w:r w:rsidRPr="00FF1E76">
              <w:rPr>
                <w:rFonts w:ascii="Arial" w:eastAsia="Times New Roman" w:hAnsi="Arial" w:cs="Arial"/>
              </w:rPr>
              <w:t xml:space="preserve">The general shift in international attention from UG to PGT was noted, as was the need to encourage PGT students to consider moving </w:t>
            </w:r>
            <w:r w:rsidR="00874221" w:rsidRPr="00FF1E76">
              <w:rPr>
                <w:rFonts w:ascii="Arial" w:eastAsia="Times New Roman" w:hAnsi="Arial" w:cs="Arial"/>
              </w:rPr>
              <w:t>on to postgraduate research</w:t>
            </w:r>
            <w:r w:rsidR="00981CF9" w:rsidRPr="00FF1E76">
              <w:rPr>
                <w:rFonts w:ascii="Arial" w:eastAsia="Times New Roman" w:hAnsi="Arial" w:cs="Arial"/>
              </w:rPr>
              <w:t xml:space="preserve"> following successful completion of the taught masters.</w:t>
            </w:r>
          </w:p>
          <w:p w14:paraId="0C500031" w14:textId="5BEFA0D3" w:rsidR="00720257" w:rsidRPr="00FF1E76" w:rsidRDefault="004B02B3" w:rsidP="000B087B">
            <w:pPr>
              <w:pStyle w:val="ListParagraph"/>
              <w:keepLines/>
              <w:widowControl w:val="0"/>
              <w:spacing w:line="276" w:lineRule="auto"/>
              <w:ind w:left="615"/>
              <w:rPr>
                <w:rFonts w:ascii="Arial" w:eastAsia="Times New Roman" w:hAnsi="Arial" w:cs="Arial"/>
              </w:rPr>
            </w:pPr>
            <w:r w:rsidRPr="00FF1E76">
              <w:rPr>
                <w:rFonts w:ascii="Arial" w:eastAsia="Times New Roman" w:hAnsi="Arial" w:cs="Arial"/>
                <w:color w:val="FF0000"/>
              </w:rPr>
              <w:t>.</w:t>
            </w:r>
          </w:p>
          <w:p w14:paraId="612A31D4" w14:textId="12F9A41C" w:rsidR="00B426DD" w:rsidRPr="00FF1E76" w:rsidRDefault="00B426DD" w:rsidP="000B087B">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Update on World University Rankings (KPI)</w:t>
            </w:r>
          </w:p>
          <w:p w14:paraId="0E197767" w14:textId="0B55DC76" w:rsidR="00C96328" w:rsidRPr="00FF1E76" w:rsidRDefault="00FF1E76" w:rsidP="000B087B">
            <w:pPr>
              <w:pStyle w:val="ListParagraph"/>
              <w:keepLines/>
              <w:widowControl w:val="0"/>
              <w:spacing w:line="276" w:lineRule="auto"/>
              <w:ind w:left="615"/>
              <w:rPr>
                <w:rFonts w:ascii="Arial" w:eastAsia="Times New Roman" w:hAnsi="Arial" w:cs="Arial"/>
              </w:rPr>
            </w:pPr>
            <w:r>
              <w:rPr>
                <w:rFonts w:ascii="Arial" w:eastAsia="Times New Roman" w:hAnsi="Arial" w:cs="Arial"/>
              </w:rPr>
              <w:t>It was noted that</w:t>
            </w:r>
            <w:r w:rsidR="0046333A" w:rsidRPr="00FF1E76">
              <w:rPr>
                <w:rFonts w:ascii="Arial" w:eastAsia="Times New Roman" w:hAnsi="Arial" w:cs="Arial"/>
              </w:rPr>
              <w:t xml:space="preserve"> workshops </w:t>
            </w:r>
            <w:r>
              <w:rPr>
                <w:rFonts w:ascii="Arial" w:eastAsia="Times New Roman" w:hAnsi="Arial" w:cs="Arial"/>
              </w:rPr>
              <w:t xml:space="preserve">had been held </w:t>
            </w:r>
            <w:r w:rsidR="0046333A" w:rsidRPr="00FF1E76">
              <w:rPr>
                <w:rFonts w:ascii="Arial" w:eastAsia="Times New Roman" w:hAnsi="Arial" w:cs="Arial"/>
              </w:rPr>
              <w:t xml:space="preserve">with Schools, targeting building our reputation with peers and employers and focusing on our citation strategy. </w:t>
            </w:r>
            <w:r w:rsidR="00E9247F">
              <w:rPr>
                <w:rFonts w:ascii="Arial" w:eastAsia="Times New Roman" w:hAnsi="Arial" w:cs="Arial"/>
              </w:rPr>
              <w:t xml:space="preserve">The University had </w:t>
            </w:r>
            <w:r w:rsidR="0014625C">
              <w:rPr>
                <w:rFonts w:ascii="Arial" w:eastAsia="Times New Roman" w:hAnsi="Arial" w:cs="Arial"/>
              </w:rPr>
              <w:t>been included in t</w:t>
            </w:r>
            <w:r w:rsidR="00AC3923" w:rsidRPr="00AC3923">
              <w:rPr>
                <w:rFonts w:ascii="Arial" w:eastAsia="Times New Roman" w:hAnsi="Arial" w:cs="Arial"/>
              </w:rPr>
              <w:t xml:space="preserve">he Times Higher Education Young University Rankings </w:t>
            </w:r>
            <w:r w:rsidR="0014625C">
              <w:rPr>
                <w:rFonts w:ascii="Arial" w:eastAsia="Times New Roman" w:hAnsi="Arial" w:cs="Arial"/>
              </w:rPr>
              <w:t xml:space="preserve">2021, which lists </w:t>
            </w:r>
            <w:r w:rsidR="00AC3923" w:rsidRPr="00AC3923">
              <w:rPr>
                <w:rFonts w:ascii="Arial" w:eastAsia="Times New Roman" w:hAnsi="Arial" w:cs="Arial"/>
              </w:rPr>
              <w:t>the world's best universities that are 50 years old or younger.</w:t>
            </w:r>
          </w:p>
          <w:p w14:paraId="01566FB2" w14:textId="77777777" w:rsidR="00C45643" w:rsidRPr="00FF1E76" w:rsidRDefault="00C45643" w:rsidP="000B087B">
            <w:pPr>
              <w:pStyle w:val="ListParagraph"/>
              <w:keepLines/>
              <w:widowControl w:val="0"/>
              <w:spacing w:line="276" w:lineRule="auto"/>
              <w:ind w:left="615"/>
              <w:rPr>
                <w:rFonts w:ascii="Arial" w:eastAsia="Times New Roman" w:hAnsi="Arial" w:cs="Arial"/>
              </w:rPr>
            </w:pPr>
          </w:p>
          <w:p w14:paraId="2AC67FB6" w14:textId="1A0D4433" w:rsidR="00B426DD" w:rsidRPr="00FF1E76" w:rsidRDefault="00B426DD" w:rsidP="000B087B">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Update on international research partnerships</w:t>
            </w:r>
          </w:p>
          <w:p w14:paraId="09FE23C2" w14:textId="78E68827" w:rsidR="007906BF" w:rsidRPr="00FF1E76" w:rsidRDefault="0028641A" w:rsidP="000B087B">
            <w:pPr>
              <w:pStyle w:val="ListParagraph"/>
              <w:keepLines/>
              <w:widowControl w:val="0"/>
              <w:spacing w:line="276" w:lineRule="auto"/>
              <w:ind w:left="615"/>
              <w:rPr>
                <w:rFonts w:ascii="Arial" w:eastAsia="Times New Roman" w:hAnsi="Arial" w:cs="Arial"/>
              </w:rPr>
            </w:pPr>
            <w:r>
              <w:rPr>
                <w:rFonts w:ascii="Arial" w:eastAsia="Times New Roman" w:hAnsi="Arial" w:cs="Arial"/>
              </w:rPr>
              <w:t>The support for Schools</w:t>
            </w:r>
            <w:r w:rsidR="00127B2B">
              <w:rPr>
                <w:rFonts w:ascii="Arial" w:eastAsia="Times New Roman" w:hAnsi="Arial" w:cs="Arial"/>
              </w:rPr>
              <w:t xml:space="preserve"> to improve their performance had been restructured following the pandemic.  </w:t>
            </w:r>
            <w:r w:rsidR="007906BF" w:rsidRPr="00FF1E76">
              <w:rPr>
                <w:rFonts w:ascii="Arial" w:eastAsia="Times New Roman" w:hAnsi="Arial" w:cs="Arial"/>
              </w:rPr>
              <w:t>School bids</w:t>
            </w:r>
            <w:r w:rsidR="00F96D10">
              <w:rPr>
                <w:rFonts w:ascii="Arial" w:eastAsia="Times New Roman" w:hAnsi="Arial" w:cs="Arial"/>
              </w:rPr>
              <w:t xml:space="preserve"> for funding</w:t>
            </w:r>
            <w:r w:rsidR="007906BF" w:rsidRPr="00FF1E76">
              <w:rPr>
                <w:rFonts w:ascii="Arial" w:eastAsia="Times New Roman" w:hAnsi="Arial" w:cs="Arial"/>
              </w:rPr>
              <w:t xml:space="preserve"> </w:t>
            </w:r>
            <w:r w:rsidR="00F96D10">
              <w:rPr>
                <w:rFonts w:ascii="Arial" w:eastAsia="Times New Roman" w:hAnsi="Arial" w:cs="Arial"/>
              </w:rPr>
              <w:t>were due by the end of the month and</w:t>
            </w:r>
            <w:r w:rsidR="00631B05">
              <w:rPr>
                <w:rFonts w:ascii="Arial" w:eastAsia="Times New Roman" w:hAnsi="Arial" w:cs="Arial"/>
              </w:rPr>
              <w:t xml:space="preserve"> a key focus was to </w:t>
            </w:r>
            <w:r w:rsidR="007906BF" w:rsidRPr="00FF1E76">
              <w:rPr>
                <w:rFonts w:ascii="Arial" w:eastAsia="Times New Roman" w:hAnsi="Arial" w:cs="Arial"/>
              </w:rPr>
              <w:t>encourag</w:t>
            </w:r>
            <w:r w:rsidR="00631B05">
              <w:rPr>
                <w:rFonts w:ascii="Arial" w:eastAsia="Times New Roman" w:hAnsi="Arial" w:cs="Arial"/>
              </w:rPr>
              <w:t xml:space="preserve">e </w:t>
            </w:r>
            <w:r w:rsidR="007906BF" w:rsidRPr="00FF1E76">
              <w:rPr>
                <w:rFonts w:ascii="Arial" w:eastAsia="Times New Roman" w:hAnsi="Arial" w:cs="Arial"/>
              </w:rPr>
              <w:t>academics</w:t>
            </w:r>
            <w:r w:rsidR="00BE40A6">
              <w:rPr>
                <w:rFonts w:ascii="Arial" w:eastAsia="Times New Roman" w:hAnsi="Arial" w:cs="Arial"/>
              </w:rPr>
              <w:t xml:space="preserve"> from other institutions</w:t>
            </w:r>
            <w:r w:rsidR="007906BF" w:rsidRPr="00FF1E76">
              <w:rPr>
                <w:rFonts w:ascii="Arial" w:eastAsia="Times New Roman" w:hAnsi="Arial" w:cs="Arial"/>
              </w:rPr>
              <w:t xml:space="preserve"> to visit </w:t>
            </w:r>
            <w:r w:rsidR="00631B05">
              <w:rPr>
                <w:rFonts w:ascii="Arial" w:eastAsia="Times New Roman" w:hAnsi="Arial" w:cs="Arial"/>
              </w:rPr>
              <w:t xml:space="preserve">the excellent facilities at the </w:t>
            </w:r>
            <w:r w:rsidR="007906BF" w:rsidRPr="00FF1E76">
              <w:rPr>
                <w:rFonts w:ascii="Arial" w:eastAsia="Times New Roman" w:hAnsi="Arial" w:cs="Arial"/>
              </w:rPr>
              <w:t>Huddersfield</w:t>
            </w:r>
            <w:r w:rsidR="00631B05">
              <w:rPr>
                <w:rFonts w:ascii="Arial" w:eastAsia="Times New Roman" w:hAnsi="Arial" w:cs="Arial"/>
              </w:rPr>
              <w:t xml:space="preserve"> campus</w:t>
            </w:r>
            <w:r w:rsidR="007906BF" w:rsidRPr="00FF1E76">
              <w:rPr>
                <w:rFonts w:ascii="Arial" w:eastAsia="Times New Roman" w:hAnsi="Arial" w:cs="Arial"/>
              </w:rPr>
              <w:t xml:space="preserve">.  </w:t>
            </w:r>
          </w:p>
          <w:p w14:paraId="002DC9B6" w14:textId="77777777" w:rsidR="00C45643" w:rsidRPr="00FF1E76" w:rsidRDefault="00C45643" w:rsidP="000B087B">
            <w:pPr>
              <w:pStyle w:val="ListParagraph"/>
              <w:keepLines/>
              <w:widowControl w:val="0"/>
              <w:spacing w:line="276" w:lineRule="auto"/>
              <w:ind w:left="615"/>
              <w:rPr>
                <w:rFonts w:ascii="Arial" w:eastAsia="Times New Roman" w:hAnsi="Arial" w:cs="Arial"/>
              </w:rPr>
            </w:pPr>
          </w:p>
          <w:p w14:paraId="1C1E3FF6" w14:textId="31E79C9A" w:rsidR="00B426DD" w:rsidRPr="00FF1E76" w:rsidRDefault="00B426DD" w:rsidP="000B087B">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Update on international student experience</w:t>
            </w:r>
          </w:p>
          <w:p w14:paraId="1D6F900C" w14:textId="100A4BDE" w:rsidR="007906BF" w:rsidRPr="00FF1E76" w:rsidRDefault="007906BF" w:rsidP="000B087B">
            <w:pPr>
              <w:pStyle w:val="ListParagraph"/>
              <w:keepLines/>
              <w:widowControl w:val="0"/>
              <w:spacing w:line="276" w:lineRule="auto"/>
              <w:ind w:left="615"/>
              <w:rPr>
                <w:rFonts w:ascii="Arial" w:hAnsi="Arial" w:cs="Arial"/>
              </w:rPr>
            </w:pPr>
            <w:r w:rsidRPr="00FF1E76">
              <w:rPr>
                <w:rFonts w:ascii="Arial" w:hAnsi="Arial" w:cs="Arial"/>
              </w:rPr>
              <w:t>The International Student Experience Group has been reconstituted and refocused</w:t>
            </w:r>
            <w:r w:rsidR="00FE519A" w:rsidRPr="00FF1E76">
              <w:rPr>
                <w:rFonts w:ascii="Arial" w:hAnsi="Arial" w:cs="Arial"/>
              </w:rPr>
              <w:t xml:space="preserve"> on employability and mobility with funding from the Turing Scheme 2021/22 and Santander Mobility Support 2021/22.</w:t>
            </w:r>
          </w:p>
          <w:p w14:paraId="760D36F9" w14:textId="77777777" w:rsidR="00801DB5" w:rsidRPr="00FF1E76" w:rsidRDefault="00801DB5" w:rsidP="000B087B">
            <w:pPr>
              <w:pStyle w:val="ListParagraph"/>
              <w:keepLines/>
              <w:widowControl w:val="0"/>
              <w:spacing w:line="276" w:lineRule="auto"/>
              <w:ind w:left="615"/>
              <w:rPr>
                <w:rFonts w:ascii="Arial" w:eastAsia="Times New Roman" w:hAnsi="Arial" w:cs="Arial"/>
              </w:rPr>
            </w:pPr>
          </w:p>
          <w:p w14:paraId="363D26CC" w14:textId="7AA110B1" w:rsidR="00FE519A" w:rsidRPr="00FF1E76" w:rsidRDefault="00B426DD" w:rsidP="000B087B">
            <w:pPr>
              <w:pStyle w:val="ListParagraph"/>
              <w:keepLines/>
              <w:widowControl w:val="0"/>
              <w:numPr>
                <w:ilvl w:val="1"/>
                <w:numId w:val="6"/>
              </w:numPr>
              <w:spacing w:line="276" w:lineRule="auto"/>
              <w:rPr>
                <w:rFonts w:ascii="Arial" w:eastAsia="Times New Roman" w:hAnsi="Arial" w:cs="Arial"/>
              </w:rPr>
            </w:pPr>
            <w:r w:rsidRPr="00FF1E76">
              <w:rPr>
                <w:rFonts w:ascii="Arial" w:eastAsia="Times New Roman" w:hAnsi="Arial" w:cs="Arial"/>
              </w:rPr>
              <w:t xml:space="preserve">University International Committee </w:t>
            </w:r>
            <w:r w:rsidR="00FE519A" w:rsidRPr="00FF1E76">
              <w:rPr>
                <w:rFonts w:ascii="Arial" w:eastAsia="Times New Roman" w:hAnsi="Arial" w:cs="Arial"/>
              </w:rPr>
              <w:t xml:space="preserve">- </w:t>
            </w:r>
            <w:r w:rsidRPr="00FF1E76">
              <w:rPr>
                <w:rFonts w:ascii="Arial" w:eastAsia="Times New Roman" w:hAnsi="Arial" w:cs="Arial"/>
              </w:rPr>
              <w:t>Summary of the meeting held on 20 October 2021</w:t>
            </w:r>
          </w:p>
          <w:p w14:paraId="4E567936" w14:textId="385776E2" w:rsidR="00C96328" w:rsidRPr="00FF1E76" w:rsidRDefault="00C96328" w:rsidP="000B087B">
            <w:pPr>
              <w:pStyle w:val="ListParagraph"/>
              <w:keepLines/>
              <w:widowControl w:val="0"/>
              <w:spacing w:line="276" w:lineRule="auto"/>
              <w:ind w:left="615"/>
              <w:rPr>
                <w:rFonts w:ascii="Arial" w:eastAsia="Times New Roman" w:hAnsi="Arial" w:cs="Arial"/>
              </w:rPr>
            </w:pPr>
          </w:p>
        </w:tc>
        <w:tc>
          <w:tcPr>
            <w:tcW w:w="2939" w:type="dxa"/>
            <w:tcBorders>
              <w:bottom w:val="single" w:sz="4" w:space="0" w:color="auto"/>
            </w:tcBorders>
          </w:tcPr>
          <w:p w14:paraId="52F696C8" w14:textId="77777777" w:rsidR="00327AB2" w:rsidRPr="00FF1E76" w:rsidRDefault="00327AB2" w:rsidP="000B087B">
            <w:pPr>
              <w:spacing w:line="276" w:lineRule="auto"/>
              <w:jc w:val="right"/>
            </w:pPr>
          </w:p>
          <w:p w14:paraId="2CA0824A" w14:textId="77777777" w:rsidR="00327AB2" w:rsidRPr="00FF1E76" w:rsidRDefault="00327AB2" w:rsidP="000B087B">
            <w:pPr>
              <w:spacing w:line="276" w:lineRule="auto"/>
            </w:pPr>
          </w:p>
          <w:p w14:paraId="0347A4D0" w14:textId="77777777" w:rsidR="00327AB2" w:rsidRPr="00FF1E76" w:rsidRDefault="00327AB2" w:rsidP="000B087B">
            <w:pPr>
              <w:spacing w:line="276" w:lineRule="auto"/>
              <w:jc w:val="right"/>
            </w:pPr>
          </w:p>
          <w:p w14:paraId="214D0498" w14:textId="77777777" w:rsidR="00327AB2" w:rsidRPr="00FF1E76" w:rsidRDefault="00327AB2" w:rsidP="000B087B">
            <w:pPr>
              <w:spacing w:line="276" w:lineRule="auto"/>
              <w:jc w:val="right"/>
            </w:pPr>
          </w:p>
          <w:p w14:paraId="1ACB378B" w14:textId="77777777" w:rsidR="00327AB2" w:rsidRPr="00FF1E76" w:rsidRDefault="00327AB2" w:rsidP="000B087B">
            <w:pPr>
              <w:spacing w:line="276" w:lineRule="auto"/>
              <w:jc w:val="right"/>
            </w:pPr>
          </w:p>
          <w:p w14:paraId="23E7296F" w14:textId="77777777" w:rsidR="00327AB2" w:rsidRPr="00FF1E76" w:rsidRDefault="00327AB2" w:rsidP="000B087B">
            <w:pPr>
              <w:spacing w:line="276" w:lineRule="auto"/>
              <w:jc w:val="right"/>
            </w:pPr>
          </w:p>
          <w:p w14:paraId="4E50E952" w14:textId="77777777" w:rsidR="00327AB2" w:rsidRPr="00FF1E76" w:rsidRDefault="00327AB2" w:rsidP="000B087B">
            <w:pPr>
              <w:spacing w:line="276" w:lineRule="auto"/>
              <w:jc w:val="right"/>
            </w:pPr>
          </w:p>
          <w:p w14:paraId="3CCA691E" w14:textId="77777777" w:rsidR="00327AB2" w:rsidRPr="00FF1E76" w:rsidRDefault="00327AB2" w:rsidP="000B087B">
            <w:pPr>
              <w:spacing w:line="276" w:lineRule="auto"/>
              <w:jc w:val="right"/>
            </w:pPr>
          </w:p>
          <w:p w14:paraId="31D18418" w14:textId="77777777" w:rsidR="00327AB2" w:rsidRPr="00FF1E76" w:rsidRDefault="00327AB2" w:rsidP="000B087B">
            <w:pPr>
              <w:spacing w:line="276" w:lineRule="auto"/>
              <w:jc w:val="right"/>
            </w:pPr>
          </w:p>
          <w:p w14:paraId="5B335465" w14:textId="77777777" w:rsidR="00327AB2" w:rsidRPr="00FF1E76" w:rsidRDefault="00327AB2" w:rsidP="000B087B">
            <w:pPr>
              <w:spacing w:line="276" w:lineRule="auto"/>
              <w:jc w:val="right"/>
            </w:pPr>
          </w:p>
          <w:p w14:paraId="2F9A930D" w14:textId="77777777" w:rsidR="00327AB2" w:rsidRPr="00FF1E76" w:rsidRDefault="00327AB2" w:rsidP="000B087B">
            <w:pPr>
              <w:spacing w:line="276" w:lineRule="auto"/>
            </w:pPr>
          </w:p>
          <w:p w14:paraId="47B598B7" w14:textId="77777777" w:rsidR="00327AB2" w:rsidRPr="00FF1E76" w:rsidRDefault="00327AB2" w:rsidP="000B087B">
            <w:pPr>
              <w:spacing w:line="276" w:lineRule="auto"/>
            </w:pPr>
          </w:p>
          <w:p w14:paraId="390D60F5" w14:textId="77777777" w:rsidR="00801DB5" w:rsidRPr="00FF1E76" w:rsidRDefault="00801DB5" w:rsidP="000B087B">
            <w:pPr>
              <w:spacing w:line="276" w:lineRule="auto"/>
              <w:jc w:val="right"/>
              <w:rPr>
                <w:rFonts w:ascii="Arial" w:hAnsi="Arial" w:cs="Arial"/>
              </w:rPr>
            </w:pPr>
          </w:p>
          <w:p w14:paraId="20AA3A44" w14:textId="77777777" w:rsidR="00801DB5" w:rsidRPr="00FF1E76" w:rsidRDefault="00801DB5" w:rsidP="000B087B">
            <w:pPr>
              <w:spacing w:line="276" w:lineRule="auto"/>
              <w:jc w:val="right"/>
              <w:rPr>
                <w:rFonts w:ascii="Arial" w:hAnsi="Arial" w:cs="Arial"/>
              </w:rPr>
            </w:pPr>
          </w:p>
          <w:p w14:paraId="74A9E6DB" w14:textId="77777777" w:rsidR="00801DB5" w:rsidRPr="00FF1E76" w:rsidRDefault="00801DB5" w:rsidP="000B087B">
            <w:pPr>
              <w:spacing w:line="276" w:lineRule="auto"/>
              <w:jc w:val="right"/>
              <w:rPr>
                <w:rFonts w:ascii="Arial" w:hAnsi="Arial" w:cs="Arial"/>
              </w:rPr>
            </w:pPr>
          </w:p>
          <w:p w14:paraId="6B0B41F2" w14:textId="77777777" w:rsidR="00801DB5" w:rsidRPr="00FF1E76" w:rsidRDefault="00801DB5" w:rsidP="000B087B">
            <w:pPr>
              <w:spacing w:line="276" w:lineRule="auto"/>
              <w:jc w:val="right"/>
              <w:rPr>
                <w:rFonts w:ascii="Arial" w:hAnsi="Arial" w:cs="Arial"/>
              </w:rPr>
            </w:pPr>
          </w:p>
          <w:p w14:paraId="23050E8D" w14:textId="77777777" w:rsidR="00801DB5" w:rsidRPr="00FF1E76" w:rsidRDefault="00801DB5" w:rsidP="000B087B">
            <w:pPr>
              <w:spacing w:line="276" w:lineRule="auto"/>
              <w:jc w:val="right"/>
              <w:rPr>
                <w:rFonts w:ascii="Arial" w:hAnsi="Arial" w:cs="Arial"/>
              </w:rPr>
            </w:pPr>
          </w:p>
          <w:p w14:paraId="2A682D7B" w14:textId="77777777" w:rsidR="00801DB5" w:rsidRPr="00FF1E76" w:rsidRDefault="00801DB5" w:rsidP="000B087B">
            <w:pPr>
              <w:spacing w:line="276" w:lineRule="auto"/>
              <w:jc w:val="right"/>
              <w:rPr>
                <w:rFonts w:ascii="Arial" w:hAnsi="Arial" w:cs="Arial"/>
              </w:rPr>
            </w:pPr>
          </w:p>
          <w:p w14:paraId="626EC0A2" w14:textId="77777777" w:rsidR="00801DB5" w:rsidRPr="00FF1E76" w:rsidRDefault="00801DB5" w:rsidP="000B087B">
            <w:pPr>
              <w:spacing w:line="276" w:lineRule="auto"/>
              <w:jc w:val="right"/>
              <w:rPr>
                <w:rFonts w:ascii="Arial" w:hAnsi="Arial" w:cs="Arial"/>
              </w:rPr>
            </w:pPr>
          </w:p>
          <w:p w14:paraId="4B518759" w14:textId="77777777" w:rsidR="00801DB5" w:rsidRPr="00FF1E76" w:rsidRDefault="00801DB5" w:rsidP="000B087B">
            <w:pPr>
              <w:spacing w:line="276" w:lineRule="auto"/>
              <w:jc w:val="right"/>
              <w:rPr>
                <w:rFonts w:ascii="Arial" w:hAnsi="Arial" w:cs="Arial"/>
              </w:rPr>
            </w:pPr>
          </w:p>
          <w:p w14:paraId="6114B34C" w14:textId="77777777" w:rsidR="00801DB5" w:rsidRPr="00FF1E76" w:rsidRDefault="00801DB5" w:rsidP="000B087B">
            <w:pPr>
              <w:spacing w:line="276" w:lineRule="auto"/>
              <w:jc w:val="right"/>
              <w:rPr>
                <w:rFonts w:ascii="Arial" w:hAnsi="Arial" w:cs="Arial"/>
              </w:rPr>
            </w:pPr>
          </w:p>
          <w:p w14:paraId="1B0E39B1" w14:textId="77777777" w:rsidR="00801DB5" w:rsidRPr="00FF1E76" w:rsidRDefault="00801DB5" w:rsidP="000B087B">
            <w:pPr>
              <w:spacing w:line="276" w:lineRule="auto"/>
              <w:jc w:val="right"/>
              <w:rPr>
                <w:rFonts w:ascii="Arial" w:hAnsi="Arial" w:cs="Arial"/>
              </w:rPr>
            </w:pPr>
          </w:p>
          <w:p w14:paraId="1344F5C2" w14:textId="77777777" w:rsidR="00801DB5" w:rsidRPr="00FF1E76" w:rsidRDefault="00801DB5" w:rsidP="000B087B">
            <w:pPr>
              <w:spacing w:line="276" w:lineRule="auto"/>
              <w:jc w:val="right"/>
              <w:rPr>
                <w:rFonts w:ascii="Arial" w:hAnsi="Arial" w:cs="Arial"/>
              </w:rPr>
            </w:pPr>
          </w:p>
          <w:p w14:paraId="011D1644" w14:textId="77777777" w:rsidR="00801DB5" w:rsidRPr="00FF1E76" w:rsidRDefault="00801DB5" w:rsidP="000B087B">
            <w:pPr>
              <w:spacing w:line="276" w:lineRule="auto"/>
              <w:jc w:val="right"/>
              <w:rPr>
                <w:rFonts w:ascii="Arial" w:hAnsi="Arial" w:cs="Arial"/>
              </w:rPr>
            </w:pPr>
          </w:p>
          <w:p w14:paraId="1AE9550B" w14:textId="77777777" w:rsidR="00801DB5" w:rsidRPr="00FF1E76" w:rsidRDefault="00801DB5" w:rsidP="000B087B">
            <w:pPr>
              <w:spacing w:line="276" w:lineRule="auto"/>
              <w:jc w:val="right"/>
              <w:rPr>
                <w:rFonts w:ascii="Arial" w:hAnsi="Arial" w:cs="Arial"/>
              </w:rPr>
            </w:pPr>
          </w:p>
          <w:p w14:paraId="61631B69" w14:textId="77777777" w:rsidR="00801DB5" w:rsidRPr="00FF1E76" w:rsidRDefault="00801DB5" w:rsidP="000B087B">
            <w:pPr>
              <w:spacing w:line="276" w:lineRule="auto"/>
              <w:jc w:val="right"/>
              <w:rPr>
                <w:rFonts w:ascii="Arial" w:hAnsi="Arial" w:cs="Arial"/>
              </w:rPr>
            </w:pPr>
          </w:p>
          <w:p w14:paraId="7C54A7FB" w14:textId="77777777" w:rsidR="00801DB5" w:rsidRPr="00FF1E76" w:rsidRDefault="00801DB5" w:rsidP="000B087B">
            <w:pPr>
              <w:spacing w:line="276" w:lineRule="auto"/>
              <w:jc w:val="right"/>
              <w:rPr>
                <w:rFonts w:ascii="Arial" w:hAnsi="Arial" w:cs="Arial"/>
              </w:rPr>
            </w:pPr>
          </w:p>
          <w:p w14:paraId="32FF98C9" w14:textId="77777777" w:rsidR="00801DB5" w:rsidRPr="00FF1E76" w:rsidRDefault="00801DB5" w:rsidP="000B087B">
            <w:pPr>
              <w:spacing w:line="276" w:lineRule="auto"/>
              <w:jc w:val="right"/>
              <w:rPr>
                <w:rFonts w:ascii="Arial" w:hAnsi="Arial" w:cs="Arial"/>
              </w:rPr>
            </w:pPr>
          </w:p>
          <w:p w14:paraId="7D138109" w14:textId="77777777" w:rsidR="00801DB5" w:rsidRPr="00FF1E76" w:rsidRDefault="00801DB5" w:rsidP="000B087B">
            <w:pPr>
              <w:spacing w:line="276" w:lineRule="auto"/>
              <w:jc w:val="right"/>
              <w:rPr>
                <w:rFonts w:ascii="Arial" w:hAnsi="Arial" w:cs="Arial"/>
              </w:rPr>
            </w:pPr>
          </w:p>
          <w:p w14:paraId="68AB820D" w14:textId="77777777" w:rsidR="00801DB5" w:rsidRPr="00FF1E76" w:rsidRDefault="00801DB5" w:rsidP="000B087B">
            <w:pPr>
              <w:spacing w:line="276" w:lineRule="auto"/>
              <w:jc w:val="right"/>
              <w:rPr>
                <w:rFonts w:ascii="Arial" w:hAnsi="Arial" w:cs="Arial"/>
              </w:rPr>
            </w:pPr>
          </w:p>
          <w:p w14:paraId="7110EA15" w14:textId="77777777" w:rsidR="00801DB5" w:rsidRPr="00FF1E76" w:rsidRDefault="00801DB5" w:rsidP="000B087B">
            <w:pPr>
              <w:spacing w:line="276" w:lineRule="auto"/>
              <w:jc w:val="right"/>
              <w:rPr>
                <w:rFonts w:ascii="Arial" w:hAnsi="Arial" w:cs="Arial"/>
              </w:rPr>
            </w:pPr>
          </w:p>
          <w:p w14:paraId="29E05E30" w14:textId="77777777" w:rsidR="00801DB5" w:rsidRPr="00FF1E76" w:rsidRDefault="00801DB5" w:rsidP="000B087B">
            <w:pPr>
              <w:spacing w:line="276" w:lineRule="auto"/>
              <w:jc w:val="right"/>
              <w:rPr>
                <w:rFonts w:ascii="Arial" w:hAnsi="Arial" w:cs="Arial"/>
              </w:rPr>
            </w:pPr>
          </w:p>
          <w:p w14:paraId="0E3BDFE6" w14:textId="77777777" w:rsidR="00801DB5" w:rsidRPr="00FF1E76" w:rsidRDefault="00801DB5" w:rsidP="000B087B">
            <w:pPr>
              <w:spacing w:line="276" w:lineRule="auto"/>
              <w:jc w:val="right"/>
              <w:rPr>
                <w:rFonts w:ascii="Arial" w:hAnsi="Arial" w:cs="Arial"/>
              </w:rPr>
            </w:pPr>
          </w:p>
          <w:p w14:paraId="3D4BD9AC" w14:textId="77777777" w:rsidR="00801DB5" w:rsidRPr="00FF1E76" w:rsidRDefault="00801DB5" w:rsidP="000B087B">
            <w:pPr>
              <w:spacing w:line="276" w:lineRule="auto"/>
              <w:jc w:val="right"/>
              <w:rPr>
                <w:rFonts w:ascii="Arial" w:hAnsi="Arial" w:cs="Arial"/>
              </w:rPr>
            </w:pPr>
          </w:p>
          <w:p w14:paraId="3BFF932D" w14:textId="77777777" w:rsidR="00801DB5" w:rsidRPr="00FF1E76" w:rsidRDefault="00801DB5" w:rsidP="000B087B">
            <w:pPr>
              <w:spacing w:line="276" w:lineRule="auto"/>
              <w:jc w:val="right"/>
              <w:rPr>
                <w:rFonts w:ascii="Arial" w:hAnsi="Arial" w:cs="Arial"/>
              </w:rPr>
            </w:pPr>
          </w:p>
          <w:p w14:paraId="51E546C1" w14:textId="77777777" w:rsidR="00801DB5" w:rsidRPr="00FF1E76" w:rsidRDefault="00801DB5" w:rsidP="000B087B">
            <w:pPr>
              <w:spacing w:line="276" w:lineRule="auto"/>
              <w:jc w:val="right"/>
              <w:rPr>
                <w:rFonts w:ascii="Arial" w:hAnsi="Arial" w:cs="Arial"/>
              </w:rPr>
            </w:pPr>
          </w:p>
          <w:p w14:paraId="7B532685" w14:textId="77777777" w:rsidR="00801DB5" w:rsidRPr="00FF1E76" w:rsidRDefault="00801DB5" w:rsidP="000B087B">
            <w:pPr>
              <w:spacing w:line="276" w:lineRule="auto"/>
              <w:jc w:val="right"/>
              <w:rPr>
                <w:rFonts w:ascii="Arial" w:hAnsi="Arial" w:cs="Arial"/>
              </w:rPr>
            </w:pPr>
          </w:p>
          <w:p w14:paraId="6674EE52" w14:textId="08B1EDF5" w:rsidR="00243C8F" w:rsidRPr="00FF1E76" w:rsidRDefault="002D7C46" w:rsidP="000B087B">
            <w:pPr>
              <w:spacing w:line="276" w:lineRule="auto"/>
              <w:jc w:val="right"/>
              <w:rPr>
                <w:rFonts w:ascii="Arial" w:hAnsi="Arial" w:cs="Arial"/>
              </w:rPr>
            </w:pPr>
            <w:hyperlink r:id="rId11" w:history="1">
              <w:r w:rsidR="00F30ACB" w:rsidRPr="00FF1E76">
                <w:rPr>
                  <w:rStyle w:val="Hyperlink"/>
                  <w:rFonts w:ascii="Arial" w:hAnsi="Arial" w:cs="Arial"/>
                </w:rPr>
                <w:t>SEN_2021</w:t>
              </w:r>
              <w:r w:rsidR="003F2379" w:rsidRPr="00FF1E76">
                <w:rPr>
                  <w:rStyle w:val="Hyperlink"/>
                  <w:rFonts w:ascii="Arial" w:hAnsi="Arial" w:cs="Arial"/>
                </w:rPr>
                <w:t>_11_03</w:t>
              </w:r>
              <w:r w:rsidR="00327AB2" w:rsidRPr="00FF1E76">
                <w:rPr>
                  <w:rStyle w:val="Hyperlink"/>
                  <w:rFonts w:ascii="Arial" w:hAnsi="Arial" w:cs="Arial"/>
                </w:rPr>
                <w:t>_P1</w:t>
              </w:r>
              <w:r w:rsidR="00801DB5" w:rsidRPr="00FF1E76">
                <w:rPr>
                  <w:rStyle w:val="Hyperlink"/>
                  <w:rFonts w:ascii="Arial" w:hAnsi="Arial" w:cs="Arial"/>
                </w:rPr>
                <w:t>2</w:t>
              </w:r>
              <w:r w:rsidR="00327AB2" w:rsidRPr="00FF1E76">
                <w:rPr>
                  <w:rStyle w:val="Hyperlink"/>
                  <w:rFonts w:ascii="Arial" w:hAnsi="Arial" w:cs="Arial"/>
                </w:rPr>
                <w:t>.5</w:t>
              </w:r>
            </w:hyperlink>
          </w:p>
          <w:p w14:paraId="0AEE4E43" w14:textId="01C17ECD" w:rsidR="00824577" w:rsidRPr="00FF1E76" w:rsidRDefault="00824577" w:rsidP="000B087B">
            <w:pPr>
              <w:spacing w:line="276" w:lineRule="auto"/>
              <w:jc w:val="right"/>
              <w:rPr>
                <w:rFonts w:ascii="Arial" w:hAnsi="Arial" w:cs="Arial"/>
              </w:rPr>
            </w:pPr>
          </w:p>
        </w:tc>
      </w:tr>
      <w:tr w:rsidR="00824577" w:rsidRPr="00FF1E76" w14:paraId="1F54FBCC" w14:textId="77777777" w:rsidTr="00B426DD">
        <w:tc>
          <w:tcPr>
            <w:tcW w:w="397" w:type="dxa"/>
          </w:tcPr>
          <w:p w14:paraId="3DF3AEE0" w14:textId="77777777" w:rsidR="00824577" w:rsidRPr="00FF1E76" w:rsidRDefault="00824577" w:rsidP="000B087B">
            <w:pPr>
              <w:pStyle w:val="ListParagraph"/>
              <w:numPr>
                <w:ilvl w:val="0"/>
                <w:numId w:val="6"/>
              </w:numPr>
              <w:spacing w:line="276" w:lineRule="auto"/>
              <w:rPr>
                <w:rFonts w:ascii="Arial" w:hAnsi="Arial" w:cs="Arial"/>
                <w:b/>
                <w:color w:val="1F4E79" w:themeColor="accent1" w:themeShade="80"/>
              </w:rPr>
            </w:pPr>
          </w:p>
        </w:tc>
        <w:tc>
          <w:tcPr>
            <w:tcW w:w="6576" w:type="dxa"/>
            <w:tcBorders>
              <w:top w:val="single" w:sz="4" w:space="0" w:color="auto"/>
              <w:bottom w:val="nil"/>
            </w:tcBorders>
          </w:tcPr>
          <w:p w14:paraId="1E9B0F10" w14:textId="77777777" w:rsidR="002569E0" w:rsidRPr="00FF1E76" w:rsidRDefault="002569E0" w:rsidP="000B087B">
            <w:pPr>
              <w:keepLines/>
              <w:widowControl w:val="0"/>
              <w:spacing w:line="276" w:lineRule="auto"/>
              <w:rPr>
                <w:rFonts w:ascii="Arial" w:hAnsi="Arial" w:cs="Arial"/>
                <w:b/>
                <w:color w:val="1F4E79" w:themeColor="accent1" w:themeShade="80"/>
              </w:rPr>
            </w:pPr>
            <w:bookmarkStart w:id="2" w:name="_Hlk21166393"/>
            <w:r w:rsidRPr="00FF1E76">
              <w:rPr>
                <w:rFonts w:ascii="Arial" w:hAnsi="Arial" w:cs="Arial"/>
                <w:b/>
                <w:color w:val="1F4E79" w:themeColor="accent1" w:themeShade="80"/>
              </w:rPr>
              <w:t xml:space="preserve">REPORTS FROM THE PRO VICE-CHANCELLOR (RESEARCH AND ENTERPRISE) </w:t>
            </w:r>
          </w:p>
          <w:p w14:paraId="4888A21D" w14:textId="66A337A8" w:rsidR="00824577" w:rsidRPr="00FF1E76" w:rsidRDefault="00824577" w:rsidP="000B087B">
            <w:pPr>
              <w:keepLines/>
              <w:widowControl w:val="0"/>
              <w:spacing w:line="276" w:lineRule="auto"/>
              <w:rPr>
                <w:rFonts w:ascii="Arial" w:hAnsi="Arial" w:cs="Arial"/>
                <w:b/>
                <w:color w:val="1F4E79" w:themeColor="accent1" w:themeShade="80"/>
              </w:rPr>
            </w:pPr>
          </w:p>
          <w:bookmarkEnd w:id="2"/>
          <w:p w14:paraId="5B295075" w14:textId="77777777" w:rsidR="00A8660D" w:rsidRPr="00FF1E76" w:rsidRDefault="00FB58BE" w:rsidP="000B087B">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Research Integrity Annual Statement</w:t>
            </w:r>
          </w:p>
          <w:p w14:paraId="287A617B" w14:textId="2E3477A5" w:rsidR="00A8660D" w:rsidRPr="00FF1E76" w:rsidRDefault="00D44312" w:rsidP="000B087B">
            <w:pPr>
              <w:pStyle w:val="ListParagraph"/>
              <w:keepLines/>
              <w:widowControl w:val="0"/>
              <w:spacing w:line="276" w:lineRule="auto"/>
              <w:ind w:left="615"/>
              <w:rPr>
                <w:rFonts w:ascii="Arial" w:eastAsia="Times New Roman" w:hAnsi="Arial" w:cs="Arial"/>
                <w:b/>
              </w:rPr>
            </w:pPr>
            <w:r w:rsidRPr="00FF1E76">
              <w:rPr>
                <w:rFonts w:ascii="Arial" w:eastAsia="Times New Roman" w:hAnsi="Arial" w:cs="Arial"/>
              </w:rPr>
              <w:t xml:space="preserve">The </w:t>
            </w:r>
            <w:r w:rsidR="005B08AD" w:rsidRPr="00FF1E76">
              <w:rPr>
                <w:rFonts w:ascii="Arial" w:eastAsia="Times New Roman" w:hAnsi="Arial" w:cs="Arial"/>
              </w:rPr>
              <w:t xml:space="preserve">Pro Vice-Chancellor (Research and Enterprise) </w:t>
            </w:r>
            <w:r w:rsidR="00A8660D" w:rsidRPr="00FF1E76">
              <w:rPr>
                <w:rFonts w:ascii="Arial" w:eastAsia="Times New Roman" w:hAnsi="Arial" w:cs="Arial"/>
              </w:rPr>
              <w:t xml:space="preserve">presented the Annual Statement, </w:t>
            </w:r>
            <w:r w:rsidR="00A8660D" w:rsidRPr="00FF1E76">
              <w:rPr>
                <w:rFonts w:ascii="Arial" w:hAnsi="Arial" w:cs="Arial"/>
              </w:rPr>
              <w:t>confirming that the University remain</w:t>
            </w:r>
            <w:r w:rsidR="009C3A52">
              <w:rPr>
                <w:rFonts w:ascii="Arial" w:hAnsi="Arial" w:cs="Arial"/>
              </w:rPr>
              <w:t>ed</w:t>
            </w:r>
            <w:r w:rsidR="00A8660D" w:rsidRPr="00FF1E76">
              <w:rPr>
                <w:rFonts w:ascii="Arial" w:hAnsi="Arial" w:cs="Arial"/>
              </w:rPr>
              <w:t xml:space="preserve"> compliant with the Concordat to Support Research Integrity</w:t>
            </w:r>
            <w:r w:rsidR="009C3A52">
              <w:rPr>
                <w:rFonts w:ascii="Arial" w:hAnsi="Arial" w:cs="Arial"/>
              </w:rPr>
              <w:t xml:space="preserve"> 2020-21</w:t>
            </w:r>
            <w:r w:rsidR="00665B99">
              <w:rPr>
                <w:rFonts w:ascii="Arial" w:hAnsi="Arial" w:cs="Arial"/>
              </w:rPr>
              <w:t>.</w:t>
            </w:r>
          </w:p>
          <w:p w14:paraId="7CFABF54" w14:textId="77777777" w:rsidR="00A8660D" w:rsidRPr="00FF1E76" w:rsidRDefault="00A8660D" w:rsidP="000B087B">
            <w:pPr>
              <w:pStyle w:val="ListParagraph"/>
              <w:keepLines/>
              <w:widowControl w:val="0"/>
              <w:spacing w:line="276" w:lineRule="auto"/>
              <w:ind w:left="615"/>
              <w:rPr>
                <w:rFonts w:ascii="Arial" w:eastAsia="Times New Roman" w:hAnsi="Arial" w:cs="Arial"/>
              </w:rPr>
            </w:pPr>
          </w:p>
          <w:p w14:paraId="24A9290D" w14:textId="77777777" w:rsidR="004B13B0" w:rsidRPr="00FF1E76" w:rsidRDefault="00FB58BE" w:rsidP="000B087B">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An update on Preparations for the REF</w:t>
            </w:r>
          </w:p>
          <w:p w14:paraId="654D1BF0" w14:textId="2BA0CAA8" w:rsidR="008A644F" w:rsidRPr="00FF1E76" w:rsidRDefault="00465986" w:rsidP="000B087B">
            <w:pPr>
              <w:pStyle w:val="ListParagraph"/>
              <w:keepLines/>
              <w:widowControl w:val="0"/>
              <w:spacing w:line="276" w:lineRule="auto"/>
              <w:ind w:left="615"/>
              <w:rPr>
                <w:rFonts w:ascii="Arial" w:hAnsi="Arial" w:cs="Arial"/>
              </w:rPr>
            </w:pPr>
            <w:r>
              <w:rPr>
                <w:rFonts w:ascii="Arial" w:eastAsia="Times New Roman" w:hAnsi="Arial" w:cs="Arial"/>
              </w:rPr>
              <w:t>Following submission, t</w:t>
            </w:r>
            <w:r w:rsidR="00A8660D" w:rsidRPr="00FF1E76">
              <w:rPr>
                <w:rFonts w:ascii="Arial" w:eastAsia="Times New Roman" w:hAnsi="Arial" w:cs="Arial"/>
              </w:rPr>
              <w:t xml:space="preserve">he results were due to be announced on </w:t>
            </w:r>
            <w:r w:rsidR="004F4977">
              <w:rPr>
                <w:rFonts w:ascii="Arial" w:eastAsia="Times New Roman" w:hAnsi="Arial" w:cs="Arial"/>
              </w:rPr>
              <w:t>0</w:t>
            </w:r>
            <w:r w:rsidR="00A8660D" w:rsidRPr="00FF1E76">
              <w:rPr>
                <w:rFonts w:ascii="Arial" w:eastAsia="Times New Roman" w:hAnsi="Arial" w:cs="Arial"/>
              </w:rPr>
              <w:t>9 May 2022 and would be distributed publicly on 12 May</w:t>
            </w:r>
            <w:r w:rsidR="004B13B0" w:rsidRPr="00FF1E76">
              <w:rPr>
                <w:rFonts w:ascii="Arial" w:eastAsia="Times New Roman" w:hAnsi="Arial" w:cs="Arial"/>
              </w:rPr>
              <w:t xml:space="preserve"> </w:t>
            </w:r>
            <w:r w:rsidR="004B13B0" w:rsidRPr="00FF1E76">
              <w:rPr>
                <w:rFonts w:ascii="Arial" w:hAnsi="Arial" w:cs="Arial"/>
              </w:rPr>
              <w:t>with the attendant QR funding available for the 2022/23 academic and financial year.</w:t>
            </w:r>
          </w:p>
          <w:p w14:paraId="0EA2EDCA" w14:textId="77777777" w:rsidR="004B13B0" w:rsidRPr="00FF1E76" w:rsidRDefault="004B13B0" w:rsidP="000B087B">
            <w:pPr>
              <w:pStyle w:val="ListParagraph"/>
              <w:keepLines/>
              <w:widowControl w:val="0"/>
              <w:spacing w:line="276" w:lineRule="auto"/>
              <w:ind w:left="615"/>
              <w:rPr>
                <w:rFonts w:ascii="Arial" w:eastAsia="Times New Roman" w:hAnsi="Arial" w:cs="Arial"/>
                <w:b/>
              </w:rPr>
            </w:pPr>
          </w:p>
          <w:p w14:paraId="349E4007" w14:textId="77777777" w:rsidR="00FB58BE" w:rsidRPr="00FF1E76" w:rsidRDefault="00FB58BE" w:rsidP="000B087B">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University Research Committee</w:t>
            </w:r>
          </w:p>
          <w:p w14:paraId="31835F7E" w14:textId="77777777" w:rsidR="004B13B0" w:rsidRPr="00FF1E76" w:rsidRDefault="00FB58BE" w:rsidP="000B087B">
            <w:pPr>
              <w:pStyle w:val="ListParagraph"/>
              <w:keepLines/>
              <w:widowControl w:val="0"/>
              <w:spacing w:line="276" w:lineRule="auto"/>
              <w:ind w:left="615"/>
              <w:rPr>
                <w:rFonts w:ascii="Arial" w:eastAsia="Times New Roman" w:hAnsi="Arial" w:cs="Arial"/>
                <w:b/>
              </w:rPr>
            </w:pPr>
            <w:r w:rsidRPr="00FF1E76">
              <w:rPr>
                <w:rFonts w:ascii="Arial" w:eastAsia="Times New Roman" w:hAnsi="Arial" w:cs="Arial"/>
                <w:b/>
              </w:rPr>
              <w:t>Summary of the meeting held on</w:t>
            </w:r>
            <w:r w:rsidR="00382306" w:rsidRPr="00FF1E76">
              <w:rPr>
                <w:rFonts w:ascii="Arial" w:eastAsia="Times New Roman" w:hAnsi="Arial" w:cs="Arial"/>
                <w:b/>
              </w:rPr>
              <w:t xml:space="preserve"> </w:t>
            </w:r>
            <w:r w:rsidR="004B13B0" w:rsidRPr="00FF1E76">
              <w:rPr>
                <w:rFonts w:ascii="Arial" w:eastAsia="Times New Roman" w:hAnsi="Arial" w:cs="Arial"/>
                <w:b/>
              </w:rPr>
              <w:t>14 September 2021</w:t>
            </w:r>
          </w:p>
          <w:p w14:paraId="61A1B3BE" w14:textId="6E35A319" w:rsidR="00FB58BE" w:rsidRPr="00FF1E76" w:rsidRDefault="004B13B0" w:rsidP="000B087B">
            <w:pPr>
              <w:pStyle w:val="ListParagraph"/>
              <w:keepLines/>
              <w:widowControl w:val="0"/>
              <w:spacing w:line="276" w:lineRule="auto"/>
              <w:ind w:left="615"/>
              <w:rPr>
                <w:rFonts w:ascii="Arial" w:eastAsia="Times New Roman" w:hAnsi="Arial" w:cs="Arial"/>
              </w:rPr>
            </w:pPr>
            <w:r w:rsidRPr="00FF1E76">
              <w:rPr>
                <w:rFonts w:ascii="Arial" w:hAnsi="Arial" w:cs="Arial"/>
              </w:rPr>
              <w:t xml:space="preserve">A number of significant improvements had been made to the PGR quality assurance and regulatory </w:t>
            </w:r>
            <w:proofErr w:type="gramStart"/>
            <w:r w:rsidRPr="00FF1E76">
              <w:rPr>
                <w:rFonts w:ascii="Arial" w:hAnsi="Arial" w:cs="Arial"/>
              </w:rPr>
              <w:t>frameworks;</w:t>
            </w:r>
            <w:proofErr w:type="gramEnd"/>
            <w:r w:rsidR="00FB58BE" w:rsidRPr="00FF1E76">
              <w:rPr>
                <w:rFonts w:ascii="Arial" w:eastAsia="Times New Roman" w:hAnsi="Arial" w:cs="Arial"/>
              </w:rPr>
              <w:t xml:space="preserve"> </w:t>
            </w:r>
          </w:p>
          <w:p w14:paraId="2E9B0512" w14:textId="77777777" w:rsidR="00382306" w:rsidRPr="00FF1E76" w:rsidRDefault="00382306" w:rsidP="000B087B">
            <w:pPr>
              <w:pStyle w:val="ListParagraph"/>
              <w:keepLines/>
              <w:widowControl w:val="0"/>
              <w:spacing w:line="276" w:lineRule="auto"/>
              <w:rPr>
                <w:rFonts w:ascii="Arial" w:eastAsia="Times New Roman" w:hAnsi="Arial" w:cs="Arial"/>
                <w:color w:val="FF0000"/>
              </w:rPr>
            </w:pPr>
          </w:p>
          <w:p w14:paraId="4A224657" w14:textId="77777777" w:rsidR="000F1120" w:rsidRPr="00FF1E76" w:rsidRDefault="00FB58BE" w:rsidP="000B087B">
            <w:pPr>
              <w:pStyle w:val="ListParagraph"/>
              <w:keepLines/>
              <w:widowControl w:val="0"/>
              <w:numPr>
                <w:ilvl w:val="1"/>
                <w:numId w:val="6"/>
              </w:numPr>
              <w:spacing w:line="276" w:lineRule="auto"/>
              <w:rPr>
                <w:rFonts w:ascii="Arial" w:eastAsia="Times New Roman" w:hAnsi="Arial" w:cs="Arial"/>
                <w:b/>
                <w:bCs/>
              </w:rPr>
            </w:pPr>
            <w:r w:rsidRPr="00FF1E76">
              <w:rPr>
                <w:rFonts w:ascii="Arial" w:eastAsia="Times New Roman" w:hAnsi="Arial" w:cs="Arial"/>
                <w:b/>
                <w:bCs/>
              </w:rPr>
              <w:t>Update on R&amp;E KPI performance</w:t>
            </w:r>
          </w:p>
          <w:p w14:paraId="1EB37879" w14:textId="305ABD6C" w:rsidR="003E34B1" w:rsidRPr="00FF1E76" w:rsidRDefault="005B08AD" w:rsidP="000B087B">
            <w:pPr>
              <w:pStyle w:val="ListParagraph"/>
              <w:keepLines/>
              <w:widowControl w:val="0"/>
              <w:spacing w:line="276" w:lineRule="auto"/>
              <w:ind w:left="615"/>
              <w:rPr>
                <w:rFonts w:ascii="Arial" w:eastAsia="Times New Roman" w:hAnsi="Arial" w:cs="Arial"/>
                <w:b/>
                <w:bCs/>
                <w:color w:val="FF0000"/>
              </w:rPr>
            </w:pPr>
            <w:r w:rsidRPr="00FF1E76">
              <w:rPr>
                <w:rFonts w:ascii="Arial" w:hAnsi="Arial" w:cs="Arial"/>
                <w:bCs/>
              </w:rPr>
              <w:t>Th</w:t>
            </w:r>
            <w:r w:rsidR="000F1120" w:rsidRPr="00FF1E76">
              <w:rPr>
                <w:rFonts w:ascii="Arial" w:hAnsi="Arial" w:cs="Arial"/>
                <w:bCs/>
              </w:rPr>
              <w:t xml:space="preserve">e </w:t>
            </w:r>
            <w:r w:rsidRPr="00FF1E76">
              <w:rPr>
                <w:rFonts w:ascii="Arial" w:hAnsi="Arial" w:cs="Arial"/>
                <w:bCs/>
              </w:rPr>
              <w:t>Vice</w:t>
            </w:r>
            <w:r w:rsidR="000F1120" w:rsidRPr="00FF1E76">
              <w:rPr>
                <w:rFonts w:ascii="Arial" w:hAnsi="Arial" w:cs="Arial"/>
                <w:bCs/>
              </w:rPr>
              <w:t>-</w:t>
            </w:r>
            <w:r w:rsidRPr="00FF1E76">
              <w:rPr>
                <w:rFonts w:ascii="Arial" w:hAnsi="Arial" w:cs="Arial"/>
                <w:bCs/>
              </w:rPr>
              <w:t xml:space="preserve"> Chancellor had covered KPIs </w:t>
            </w:r>
            <w:r w:rsidR="000F1120" w:rsidRPr="00FF1E76">
              <w:rPr>
                <w:rFonts w:ascii="Arial" w:hAnsi="Arial" w:cs="Arial"/>
                <w:bCs/>
              </w:rPr>
              <w:t>under Chair’s Business.</w:t>
            </w:r>
          </w:p>
        </w:tc>
        <w:tc>
          <w:tcPr>
            <w:tcW w:w="2939" w:type="dxa"/>
            <w:tcBorders>
              <w:top w:val="single" w:sz="4" w:space="0" w:color="auto"/>
              <w:bottom w:val="nil"/>
            </w:tcBorders>
          </w:tcPr>
          <w:p w14:paraId="66217AFE" w14:textId="77777777" w:rsidR="00243C8F" w:rsidRPr="00FF1E76" w:rsidRDefault="00243C8F" w:rsidP="000B087B">
            <w:pPr>
              <w:spacing w:line="276" w:lineRule="auto"/>
              <w:jc w:val="right"/>
              <w:rPr>
                <w:rFonts w:ascii="Arial" w:hAnsi="Arial" w:cs="Arial"/>
              </w:rPr>
            </w:pPr>
          </w:p>
          <w:p w14:paraId="10663416" w14:textId="72052F04" w:rsidR="00A7447D" w:rsidRPr="00FF1E76" w:rsidRDefault="00A7447D" w:rsidP="000B087B">
            <w:pPr>
              <w:spacing w:line="276" w:lineRule="auto"/>
              <w:rPr>
                <w:rFonts w:ascii="Arial" w:hAnsi="Arial" w:cs="Arial"/>
              </w:rPr>
            </w:pPr>
          </w:p>
          <w:p w14:paraId="4BE9B306" w14:textId="5F85CFB5" w:rsidR="00A7447D" w:rsidRPr="00FF1E76" w:rsidRDefault="00A7447D" w:rsidP="000B087B">
            <w:pPr>
              <w:spacing w:line="276" w:lineRule="auto"/>
              <w:rPr>
                <w:rFonts w:ascii="Arial" w:hAnsi="Arial" w:cs="Arial"/>
              </w:rPr>
            </w:pPr>
          </w:p>
          <w:p w14:paraId="2B7E4D7D" w14:textId="77777777" w:rsidR="00A7447D" w:rsidRPr="00FF1E76" w:rsidRDefault="00A7447D" w:rsidP="000B087B">
            <w:pPr>
              <w:spacing w:line="276" w:lineRule="auto"/>
              <w:rPr>
                <w:rFonts w:ascii="Arial" w:hAnsi="Arial" w:cs="Arial"/>
              </w:rPr>
            </w:pPr>
          </w:p>
          <w:p w14:paraId="339823CA" w14:textId="1B467FC9" w:rsidR="00343E5A" w:rsidRPr="00FF1E76" w:rsidRDefault="002D7C46" w:rsidP="000B087B">
            <w:pPr>
              <w:spacing w:line="276" w:lineRule="auto"/>
              <w:jc w:val="right"/>
              <w:rPr>
                <w:rFonts w:ascii="Arial" w:hAnsi="Arial" w:cs="Arial"/>
              </w:rPr>
            </w:pPr>
            <w:hyperlink r:id="rId12" w:history="1">
              <w:r w:rsidR="00F30ACB" w:rsidRPr="00FF1E76">
                <w:rPr>
                  <w:rStyle w:val="Hyperlink"/>
                  <w:rFonts w:ascii="Arial" w:hAnsi="Arial" w:cs="Arial"/>
                </w:rPr>
                <w:t>SEN_2021</w:t>
              </w:r>
              <w:r w:rsidR="003F2379" w:rsidRPr="00FF1E76">
                <w:rPr>
                  <w:rStyle w:val="Hyperlink"/>
                  <w:rFonts w:ascii="Arial" w:hAnsi="Arial" w:cs="Arial"/>
                </w:rPr>
                <w:t>_11_03</w:t>
              </w:r>
              <w:r w:rsidR="00343E5A" w:rsidRPr="00FF1E76">
                <w:rPr>
                  <w:rStyle w:val="Hyperlink"/>
                  <w:rFonts w:ascii="Arial" w:hAnsi="Arial" w:cs="Arial"/>
                </w:rPr>
                <w:t>_P13.1</w:t>
              </w:r>
            </w:hyperlink>
          </w:p>
          <w:p w14:paraId="57E3BA8E" w14:textId="5678ACAE" w:rsidR="00B54A68" w:rsidRPr="00FF1E76" w:rsidRDefault="00B54A68" w:rsidP="000B087B">
            <w:pPr>
              <w:spacing w:line="276" w:lineRule="auto"/>
              <w:rPr>
                <w:rFonts w:ascii="Arial" w:hAnsi="Arial" w:cs="Arial"/>
              </w:rPr>
            </w:pPr>
          </w:p>
          <w:p w14:paraId="6E8579E8" w14:textId="77777777" w:rsidR="00B54A68" w:rsidRPr="00FF1E76" w:rsidRDefault="00B54A68" w:rsidP="000B087B">
            <w:pPr>
              <w:spacing w:line="276" w:lineRule="auto"/>
              <w:rPr>
                <w:rFonts w:ascii="Arial" w:hAnsi="Arial" w:cs="Arial"/>
              </w:rPr>
            </w:pPr>
          </w:p>
          <w:p w14:paraId="5D445903" w14:textId="12430BA5" w:rsidR="00874D05" w:rsidRPr="00FF1E76" w:rsidRDefault="00874D05" w:rsidP="000B087B">
            <w:pPr>
              <w:spacing w:line="276" w:lineRule="auto"/>
              <w:rPr>
                <w:rFonts w:ascii="Arial" w:hAnsi="Arial" w:cs="Arial"/>
              </w:rPr>
            </w:pPr>
          </w:p>
          <w:p w14:paraId="312274A9" w14:textId="5D0A7EC4" w:rsidR="00B4586B" w:rsidRPr="00FF1E76" w:rsidRDefault="00B4586B" w:rsidP="000B087B">
            <w:pPr>
              <w:spacing w:line="276" w:lineRule="auto"/>
              <w:rPr>
                <w:rFonts w:ascii="Arial" w:hAnsi="Arial" w:cs="Arial"/>
              </w:rPr>
            </w:pPr>
          </w:p>
          <w:p w14:paraId="76AE1D89" w14:textId="3AB10015" w:rsidR="00343E5A" w:rsidRPr="00FF1E76" w:rsidRDefault="00343E5A" w:rsidP="000B087B">
            <w:pPr>
              <w:spacing w:line="276" w:lineRule="auto"/>
              <w:rPr>
                <w:rFonts w:ascii="Arial" w:hAnsi="Arial" w:cs="Arial"/>
              </w:rPr>
            </w:pPr>
          </w:p>
          <w:p w14:paraId="335CFD85" w14:textId="226CEDFB" w:rsidR="00343E5A" w:rsidRPr="00FF1E76" w:rsidRDefault="00343E5A" w:rsidP="000B087B">
            <w:pPr>
              <w:spacing w:line="276" w:lineRule="auto"/>
              <w:rPr>
                <w:rFonts w:ascii="Arial" w:hAnsi="Arial" w:cs="Arial"/>
              </w:rPr>
            </w:pPr>
          </w:p>
          <w:p w14:paraId="47F27EF0" w14:textId="55958C9F" w:rsidR="00343E5A" w:rsidRPr="00FF1E76" w:rsidRDefault="00343E5A" w:rsidP="000B087B">
            <w:pPr>
              <w:spacing w:line="276" w:lineRule="auto"/>
              <w:rPr>
                <w:rFonts w:ascii="Arial" w:hAnsi="Arial" w:cs="Arial"/>
              </w:rPr>
            </w:pPr>
          </w:p>
          <w:p w14:paraId="65408A93" w14:textId="6F371E94" w:rsidR="00343E5A" w:rsidRPr="00FF1E76" w:rsidRDefault="00343E5A" w:rsidP="000B087B">
            <w:pPr>
              <w:spacing w:line="276" w:lineRule="auto"/>
              <w:rPr>
                <w:rFonts w:ascii="Arial" w:hAnsi="Arial" w:cs="Arial"/>
              </w:rPr>
            </w:pPr>
          </w:p>
          <w:p w14:paraId="309CF673" w14:textId="450C4DE0" w:rsidR="00343E5A" w:rsidRPr="00FF1E76" w:rsidRDefault="00343E5A" w:rsidP="000B087B">
            <w:pPr>
              <w:spacing w:line="276" w:lineRule="auto"/>
              <w:rPr>
                <w:rFonts w:ascii="Arial" w:hAnsi="Arial" w:cs="Arial"/>
              </w:rPr>
            </w:pPr>
          </w:p>
          <w:p w14:paraId="041471DB" w14:textId="40EAA016" w:rsidR="00343E5A" w:rsidRPr="00FF1E76" w:rsidRDefault="00343E5A" w:rsidP="000B087B">
            <w:pPr>
              <w:spacing w:line="276" w:lineRule="auto"/>
              <w:rPr>
                <w:rFonts w:ascii="Arial" w:hAnsi="Arial" w:cs="Arial"/>
              </w:rPr>
            </w:pPr>
          </w:p>
          <w:p w14:paraId="3C1392BD" w14:textId="0EF6C942" w:rsidR="00343E5A" w:rsidRPr="00FF1E76" w:rsidRDefault="00343E5A" w:rsidP="000B087B">
            <w:pPr>
              <w:spacing w:line="276" w:lineRule="auto"/>
              <w:rPr>
                <w:rFonts w:ascii="Arial" w:hAnsi="Arial" w:cs="Arial"/>
              </w:rPr>
            </w:pPr>
          </w:p>
          <w:p w14:paraId="552531A9" w14:textId="3308E530" w:rsidR="00343E5A" w:rsidRPr="00FF1E76" w:rsidRDefault="002D7C46" w:rsidP="000B087B">
            <w:pPr>
              <w:spacing w:line="276" w:lineRule="auto"/>
              <w:jc w:val="right"/>
              <w:rPr>
                <w:rFonts w:ascii="Arial" w:hAnsi="Arial" w:cs="Arial"/>
              </w:rPr>
            </w:pPr>
            <w:hyperlink r:id="rId13" w:history="1">
              <w:r w:rsidR="00F30ACB" w:rsidRPr="00FF1E76">
                <w:rPr>
                  <w:rStyle w:val="Hyperlink"/>
                  <w:rFonts w:ascii="Arial" w:hAnsi="Arial" w:cs="Arial"/>
                </w:rPr>
                <w:t>SEN_2021</w:t>
              </w:r>
              <w:r w:rsidR="003F2379" w:rsidRPr="00FF1E76">
                <w:rPr>
                  <w:rStyle w:val="Hyperlink"/>
                  <w:rFonts w:ascii="Arial" w:hAnsi="Arial" w:cs="Arial"/>
                </w:rPr>
                <w:t>_11_03</w:t>
              </w:r>
              <w:r w:rsidR="00343E5A" w:rsidRPr="00FF1E76">
                <w:rPr>
                  <w:rStyle w:val="Hyperlink"/>
                  <w:rFonts w:ascii="Arial" w:hAnsi="Arial" w:cs="Arial"/>
                </w:rPr>
                <w:t>_P13.3</w:t>
              </w:r>
            </w:hyperlink>
          </w:p>
          <w:p w14:paraId="02C83550" w14:textId="77777777" w:rsidR="00874D05" w:rsidRPr="00FF1E76" w:rsidRDefault="00874D05" w:rsidP="000B087B">
            <w:pPr>
              <w:spacing w:line="276" w:lineRule="auto"/>
              <w:rPr>
                <w:rFonts w:ascii="Arial" w:hAnsi="Arial" w:cs="Arial"/>
              </w:rPr>
            </w:pPr>
          </w:p>
          <w:p w14:paraId="109E2DF0" w14:textId="088D22AA" w:rsidR="00824577" w:rsidRPr="00FF1E76" w:rsidRDefault="00824577" w:rsidP="000B087B">
            <w:pPr>
              <w:spacing w:line="276" w:lineRule="auto"/>
              <w:jc w:val="right"/>
              <w:rPr>
                <w:rFonts w:ascii="Arial" w:hAnsi="Arial" w:cs="Arial"/>
              </w:rPr>
            </w:pPr>
          </w:p>
        </w:tc>
      </w:tr>
      <w:tr w:rsidR="00824577" w:rsidRPr="00FF1E76" w14:paraId="1CA2996C" w14:textId="77777777" w:rsidTr="00B426DD">
        <w:tc>
          <w:tcPr>
            <w:tcW w:w="397" w:type="dxa"/>
            <w:tcBorders>
              <w:bottom w:val="nil"/>
            </w:tcBorders>
          </w:tcPr>
          <w:p w14:paraId="15BB02C2" w14:textId="77777777" w:rsidR="00824577" w:rsidRPr="00FF1E76" w:rsidRDefault="00824577"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nil"/>
            </w:tcBorders>
          </w:tcPr>
          <w:p w14:paraId="42657BFB" w14:textId="77777777" w:rsidR="00824577" w:rsidRPr="00FF1E76" w:rsidRDefault="00824577" w:rsidP="000B087B">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 xml:space="preserve">SCHOOL BOARD SUMMARIES </w:t>
            </w:r>
          </w:p>
          <w:p w14:paraId="37723863" w14:textId="2D025C29" w:rsidR="00414F22" w:rsidRPr="00FF1E76" w:rsidRDefault="007D689D" w:rsidP="000B087B">
            <w:pPr>
              <w:keepLines/>
              <w:widowControl w:val="0"/>
              <w:spacing w:line="276" w:lineRule="auto"/>
              <w:rPr>
                <w:rFonts w:ascii="Arial" w:hAnsi="Arial" w:cs="Arial"/>
              </w:rPr>
            </w:pPr>
            <w:r w:rsidRPr="00FF1E76">
              <w:rPr>
                <w:rFonts w:ascii="Arial" w:hAnsi="Arial" w:cs="Arial"/>
              </w:rPr>
              <w:t xml:space="preserve">The summaries of the </w:t>
            </w:r>
            <w:r w:rsidR="00C72113" w:rsidRPr="00FF1E76">
              <w:rPr>
                <w:rFonts w:ascii="Arial" w:hAnsi="Arial" w:cs="Arial"/>
              </w:rPr>
              <w:t xml:space="preserve">following </w:t>
            </w:r>
            <w:r w:rsidRPr="00FF1E76">
              <w:rPr>
                <w:rFonts w:ascii="Arial" w:hAnsi="Arial" w:cs="Arial"/>
              </w:rPr>
              <w:t>School Board</w:t>
            </w:r>
            <w:r w:rsidR="00414F22" w:rsidRPr="00FF1E76">
              <w:rPr>
                <w:rFonts w:ascii="Arial" w:hAnsi="Arial" w:cs="Arial"/>
              </w:rPr>
              <w:t xml:space="preserve"> </w:t>
            </w:r>
            <w:r w:rsidR="00253FFA" w:rsidRPr="00FF1E76">
              <w:rPr>
                <w:rFonts w:ascii="Arial" w:hAnsi="Arial" w:cs="Arial"/>
              </w:rPr>
              <w:t xml:space="preserve">meetings </w:t>
            </w:r>
            <w:r w:rsidR="005D53A4" w:rsidRPr="00FF1E76">
              <w:rPr>
                <w:rFonts w:ascii="Arial" w:hAnsi="Arial" w:cs="Arial"/>
              </w:rPr>
              <w:t>were noted</w:t>
            </w:r>
            <w:r w:rsidR="00C72113" w:rsidRPr="00FF1E76">
              <w:rPr>
                <w:rFonts w:ascii="Arial" w:hAnsi="Arial" w:cs="Arial"/>
              </w:rPr>
              <w:t>:</w:t>
            </w:r>
          </w:p>
          <w:p w14:paraId="33E9FE37" w14:textId="77777777" w:rsidR="00414F22" w:rsidRPr="00FF1E76" w:rsidRDefault="00414F22" w:rsidP="000B087B">
            <w:pPr>
              <w:pStyle w:val="ListParagraph"/>
              <w:keepLines/>
              <w:widowControl w:val="0"/>
              <w:numPr>
                <w:ilvl w:val="1"/>
                <w:numId w:val="6"/>
              </w:numPr>
              <w:spacing w:line="276" w:lineRule="auto"/>
              <w:rPr>
                <w:rFonts w:ascii="Arial" w:hAnsi="Arial" w:cs="Arial"/>
              </w:rPr>
            </w:pPr>
            <w:r w:rsidRPr="00FF1E76">
              <w:rPr>
                <w:rFonts w:ascii="Arial" w:hAnsi="Arial" w:cs="Arial"/>
              </w:rPr>
              <w:t>AS – 12 October 2021</w:t>
            </w:r>
          </w:p>
          <w:p w14:paraId="32CA4C10" w14:textId="77777777" w:rsidR="00414F22" w:rsidRPr="00FF1E76" w:rsidRDefault="00414F22" w:rsidP="000B087B">
            <w:pPr>
              <w:pStyle w:val="ListParagraph"/>
              <w:keepLines/>
              <w:widowControl w:val="0"/>
              <w:numPr>
                <w:ilvl w:val="1"/>
                <w:numId w:val="6"/>
              </w:numPr>
              <w:spacing w:line="276" w:lineRule="auto"/>
              <w:rPr>
                <w:rFonts w:ascii="Arial" w:hAnsi="Arial" w:cs="Arial"/>
              </w:rPr>
            </w:pPr>
            <w:r w:rsidRPr="00FF1E76">
              <w:rPr>
                <w:rFonts w:ascii="Arial" w:hAnsi="Arial" w:cs="Arial"/>
              </w:rPr>
              <w:t>AH – 13 October 2021</w:t>
            </w:r>
          </w:p>
          <w:p w14:paraId="15D4D19D" w14:textId="77777777" w:rsidR="00414F22" w:rsidRPr="00FF1E76" w:rsidRDefault="00414F22" w:rsidP="000B087B">
            <w:pPr>
              <w:pStyle w:val="ListParagraph"/>
              <w:keepLines/>
              <w:widowControl w:val="0"/>
              <w:numPr>
                <w:ilvl w:val="1"/>
                <w:numId w:val="6"/>
              </w:numPr>
              <w:spacing w:line="276" w:lineRule="auto"/>
              <w:rPr>
                <w:rFonts w:ascii="Arial" w:hAnsi="Arial" w:cs="Arial"/>
              </w:rPr>
            </w:pPr>
            <w:r w:rsidRPr="00FF1E76">
              <w:rPr>
                <w:rFonts w:ascii="Arial" w:hAnsi="Arial" w:cs="Arial"/>
              </w:rPr>
              <w:t>CE – 12 October 2021</w:t>
            </w:r>
          </w:p>
          <w:p w14:paraId="207A38AC" w14:textId="77777777" w:rsidR="00414F22" w:rsidRPr="00FF1E76" w:rsidRDefault="00414F22" w:rsidP="000B087B">
            <w:pPr>
              <w:pStyle w:val="ListParagraph"/>
              <w:keepLines/>
              <w:widowControl w:val="0"/>
              <w:numPr>
                <w:ilvl w:val="1"/>
                <w:numId w:val="6"/>
              </w:numPr>
              <w:spacing w:line="276" w:lineRule="auto"/>
              <w:rPr>
                <w:rFonts w:ascii="Arial" w:hAnsi="Arial" w:cs="Arial"/>
              </w:rPr>
            </w:pPr>
            <w:r w:rsidRPr="00FF1E76">
              <w:rPr>
                <w:rFonts w:ascii="Arial" w:hAnsi="Arial" w:cs="Arial"/>
              </w:rPr>
              <w:t>EPD – 13 October 2021</w:t>
            </w:r>
          </w:p>
          <w:p w14:paraId="0BDCE0A6" w14:textId="7A8F7114" w:rsidR="00414F22" w:rsidRPr="00FF1E76" w:rsidRDefault="00414F22" w:rsidP="000B087B">
            <w:pPr>
              <w:pStyle w:val="ListParagraph"/>
              <w:keepLines/>
              <w:widowControl w:val="0"/>
              <w:numPr>
                <w:ilvl w:val="1"/>
                <w:numId w:val="6"/>
              </w:numPr>
              <w:spacing w:line="276" w:lineRule="auto"/>
              <w:rPr>
                <w:rFonts w:ascii="Arial" w:hAnsi="Arial" w:cs="Arial"/>
              </w:rPr>
            </w:pPr>
            <w:r w:rsidRPr="00FF1E76">
              <w:rPr>
                <w:rFonts w:ascii="Arial" w:hAnsi="Arial" w:cs="Arial"/>
              </w:rPr>
              <w:t>HBS – 25 October 2021</w:t>
            </w:r>
            <w:r w:rsidR="00BE5C4B" w:rsidRPr="00FF1E76">
              <w:rPr>
                <w:rFonts w:ascii="Arial" w:hAnsi="Arial" w:cs="Arial"/>
              </w:rPr>
              <w:t xml:space="preserve"> (deferred)</w:t>
            </w:r>
          </w:p>
          <w:p w14:paraId="708EB6D7" w14:textId="2E093CC2" w:rsidR="00414F22" w:rsidRPr="00FF1E76" w:rsidRDefault="00414F22" w:rsidP="000B087B">
            <w:pPr>
              <w:pStyle w:val="ListParagraph"/>
              <w:keepLines/>
              <w:widowControl w:val="0"/>
              <w:numPr>
                <w:ilvl w:val="1"/>
                <w:numId w:val="6"/>
              </w:numPr>
              <w:spacing w:line="276" w:lineRule="auto"/>
              <w:rPr>
                <w:rFonts w:ascii="Arial" w:hAnsi="Arial" w:cs="Arial"/>
              </w:rPr>
            </w:pPr>
            <w:r w:rsidRPr="00FF1E76">
              <w:rPr>
                <w:rFonts w:ascii="Arial" w:hAnsi="Arial" w:cs="Arial"/>
              </w:rPr>
              <w:t>HHS – 29 September 2021</w:t>
            </w:r>
          </w:p>
          <w:p w14:paraId="506E8998" w14:textId="23F10663" w:rsidR="003311DE" w:rsidRPr="00FF1E76" w:rsidRDefault="003311DE" w:rsidP="000B087B">
            <w:pPr>
              <w:keepLines/>
              <w:widowControl w:val="0"/>
              <w:spacing w:line="276" w:lineRule="auto"/>
              <w:rPr>
                <w:rFonts w:ascii="Arial" w:hAnsi="Arial" w:cs="Arial"/>
              </w:rPr>
            </w:pPr>
          </w:p>
        </w:tc>
        <w:tc>
          <w:tcPr>
            <w:tcW w:w="2939" w:type="dxa"/>
            <w:tcBorders>
              <w:bottom w:val="nil"/>
            </w:tcBorders>
          </w:tcPr>
          <w:p w14:paraId="3BA1599F" w14:textId="77777777" w:rsidR="00243C8F" w:rsidRPr="00FF1E76" w:rsidRDefault="00243C8F" w:rsidP="000B087B">
            <w:pPr>
              <w:spacing w:line="276" w:lineRule="auto"/>
              <w:jc w:val="right"/>
              <w:rPr>
                <w:rFonts w:ascii="Arial" w:hAnsi="Arial" w:cs="Arial"/>
              </w:rPr>
            </w:pPr>
          </w:p>
          <w:p w14:paraId="4D0338E5" w14:textId="77777777" w:rsidR="00414F22" w:rsidRPr="00FF1E76" w:rsidRDefault="00414F22" w:rsidP="000B087B">
            <w:pPr>
              <w:spacing w:line="276" w:lineRule="auto"/>
              <w:jc w:val="right"/>
              <w:rPr>
                <w:rFonts w:ascii="Arial" w:hAnsi="Arial" w:cs="Arial"/>
              </w:rPr>
            </w:pPr>
          </w:p>
          <w:p w14:paraId="1C57913C" w14:textId="77777777" w:rsidR="00414F22" w:rsidRPr="00FF1E76" w:rsidRDefault="00414F22" w:rsidP="000B087B">
            <w:pPr>
              <w:spacing w:line="276" w:lineRule="auto"/>
              <w:jc w:val="right"/>
              <w:rPr>
                <w:rFonts w:ascii="Arial" w:hAnsi="Arial" w:cs="Arial"/>
              </w:rPr>
            </w:pPr>
          </w:p>
          <w:p w14:paraId="404D81D9" w14:textId="77777777" w:rsidR="00BE5C4B" w:rsidRPr="00FF1E76" w:rsidRDefault="00BE5C4B" w:rsidP="000B087B">
            <w:pPr>
              <w:spacing w:line="276" w:lineRule="auto"/>
              <w:jc w:val="right"/>
              <w:rPr>
                <w:rFonts w:ascii="Arial" w:hAnsi="Arial" w:cs="Arial"/>
              </w:rPr>
            </w:pPr>
          </w:p>
          <w:p w14:paraId="28E2829B" w14:textId="439B8516" w:rsidR="00343E5A" w:rsidRPr="00FF1E76" w:rsidRDefault="002D7C46" w:rsidP="000B087B">
            <w:pPr>
              <w:spacing w:line="276" w:lineRule="auto"/>
              <w:jc w:val="right"/>
              <w:rPr>
                <w:rFonts w:ascii="Arial" w:hAnsi="Arial" w:cs="Arial"/>
              </w:rPr>
            </w:pPr>
            <w:hyperlink r:id="rId14" w:history="1">
              <w:r w:rsidR="00F30ACB" w:rsidRPr="00FF1E76">
                <w:rPr>
                  <w:rStyle w:val="Hyperlink"/>
                  <w:rFonts w:ascii="Arial" w:hAnsi="Arial" w:cs="Arial"/>
                </w:rPr>
                <w:t>SEN_2021</w:t>
              </w:r>
              <w:r w:rsidR="003F2379" w:rsidRPr="00FF1E76">
                <w:rPr>
                  <w:rStyle w:val="Hyperlink"/>
                  <w:rFonts w:ascii="Arial" w:hAnsi="Arial" w:cs="Arial"/>
                </w:rPr>
                <w:t>_11_03</w:t>
              </w:r>
              <w:r w:rsidR="00343E5A" w:rsidRPr="00FF1E76">
                <w:rPr>
                  <w:rStyle w:val="Hyperlink"/>
                  <w:rFonts w:ascii="Arial" w:hAnsi="Arial" w:cs="Arial"/>
                </w:rPr>
                <w:t>_P14</w:t>
              </w:r>
            </w:hyperlink>
          </w:p>
          <w:p w14:paraId="723D1C2C" w14:textId="77777777" w:rsidR="00BE5C4B" w:rsidRPr="00FF1E76" w:rsidRDefault="00BE5C4B" w:rsidP="000B087B">
            <w:pPr>
              <w:spacing w:line="276" w:lineRule="auto"/>
              <w:rPr>
                <w:rFonts w:ascii="Arial" w:hAnsi="Arial" w:cs="Arial"/>
              </w:rPr>
            </w:pPr>
          </w:p>
          <w:p w14:paraId="09CBA0D5" w14:textId="77777777" w:rsidR="00BE5C4B" w:rsidRPr="00FF1E76" w:rsidRDefault="00BE5C4B" w:rsidP="000B087B">
            <w:pPr>
              <w:spacing w:line="276" w:lineRule="auto"/>
              <w:rPr>
                <w:rFonts w:ascii="Arial" w:hAnsi="Arial" w:cs="Arial"/>
              </w:rPr>
            </w:pPr>
          </w:p>
          <w:p w14:paraId="7E761922" w14:textId="77777777" w:rsidR="00BE5C4B" w:rsidRPr="00FF1E76" w:rsidRDefault="00BE5C4B" w:rsidP="000B087B">
            <w:pPr>
              <w:spacing w:line="276" w:lineRule="auto"/>
              <w:rPr>
                <w:rFonts w:ascii="Arial" w:hAnsi="Arial" w:cs="Arial"/>
              </w:rPr>
            </w:pPr>
          </w:p>
          <w:p w14:paraId="4F020C67" w14:textId="7BCBC0B6" w:rsidR="00343E5A" w:rsidRPr="00FF1E76" w:rsidRDefault="00343E5A" w:rsidP="000B087B">
            <w:pPr>
              <w:spacing w:line="276" w:lineRule="auto"/>
              <w:rPr>
                <w:rFonts w:ascii="Arial" w:hAnsi="Arial" w:cs="Arial"/>
              </w:rPr>
            </w:pPr>
          </w:p>
        </w:tc>
      </w:tr>
      <w:tr w:rsidR="00FB58BE" w:rsidRPr="00FF1E76" w14:paraId="5096D8A0" w14:textId="77777777" w:rsidTr="00B426DD">
        <w:tc>
          <w:tcPr>
            <w:tcW w:w="397" w:type="dxa"/>
          </w:tcPr>
          <w:p w14:paraId="396240FA" w14:textId="77777777" w:rsidR="00FB58BE" w:rsidRPr="00FF1E76" w:rsidRDefault="00FB58BE"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nil"/>
            </w:tcBorders>
          </w:tcPr>
          <w:p w14:paraId="6372C8D8" w14:textId="77777777" w:rsidR="00FB58BE" w:rsidRPr="00FF1E76" w:rsidRDefault="00FB58BE" w:rsidP="000B087B">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GRADUATE BOARD SUMMARY</w:t>
            </w:r>
          </w:p>
          <w:p w14:paraId="683FA289" w14:textId="2F48375B" w:rsidR="00FB58BE" w:rsidRPr="00FF1E76" w:rsidRDefault="00FF7FEC" w:rsidP="000B087B">
            <w:pPr>
              <w:keepLines/>
              <w:widowControl w:val="0"/>
              <w:spacing w:line="276" w:lineRule="auto"/>
              <w:rPr>
                <w:rFonts w:ascii="Arial" w:hAnsi="Arial" w:cs="Arial"/>
              </w:rPr>
            </w:pPr>
            <w:r w:rsidRPr="00FF1E76">
              <w:rPr>
                <w:rFonts w:ascii="Arial" w:hAnsi="Arial" w:cs="Arial"/>
              </w:rPr>
              <w:t>The s</w:t>
            </w:r>
            <w:r w:rsidR="00D64F4B" w:rsidRPr="00FF1E76">
              <w:rPr>
                <w:rFonts w:ascii="Arial" w:hAnsi="Arial" w:cs="Arial"/>
              </w:rPr>
              <w:t xml:space="preserve">ummary of the meeting held on </w:t>
            </w:r>
            <w:r w:rsidR="00D00CBE" w:rsidRPr="00FF1E76">
              <w:rPr>
                <w:rFonts w:ascii="Arial" w:hAnsi="Arial" w:cs="Arial"/>
              </w:rPr>
              <w:t>01 September 2021</w:t>
            </w:r>
            <w:r w:rsidR="00D64F4B" w:rsidRPr="00FF1E76">
              <w:rPr>
                <w:rFonts w:ascii="Arial" w:hAnsi="Arial" w:cs="Arial"/>
              </w:rPr>
              <w:t xml:space="preserve"> was noted.</w:t>
            </w:r>
          </w:p>
          <w:p w14:paraId="096389C5" w14:textId="267900CB" w:rsidR="00FF7FEC" w:rsidRPr="00FF1E76" w:rsidRDefault="00FF7FEC" w:rsidP="000B087B">
            <w:pPr>
              <w:keepLines/>
              <w:widowControl w:val="0"/>
              <w:spacing w:line="276" w:lineRule="auto"/>
              <w:rPr>
                <w:rFonts w:ascii="Arial" w:hAnsi="Arial" w:cs="Arial"/>
                <w:b/>
                <w:color w:val="1F4E79" w:themeColor="accent1" w:themeShade="80"/>
              </w:rPr>
            </w:pPr>
          </w:p>
        </w:tc>
        <w:tc>
          <w:tcPr>
            <w:tcW w:w="2939" w:type="dxa"/>
            <w:tcBorders>
              <w:bottom w:val="nil"/>
            </w:tcBorders>
          </w:tcPr>
          <w:p w14:paraId="457AFF58" w14:textId="77777777" w:rsidR="00343E5A" w:rsidRPr="00FF1E76" w:rsidRDefault="00343E5A" w:rsidP="000B087B">
            <w:pPr>
              <w:spacing w:line="276" w:lineRule="auto"/>
              <w:jc w:val="right"/>
            </w:pPr>
          </w:p>
          <w:p w14:paraId="4AA900F7" w14:textId="62570CBF" w:rsidR="00FB58BE" w:rsidRPr="00FF1E76" w:rsidRDefault="002D7C46" w:rsidP="000B087B">
            <w:pPr>
              <w:spacing w:line="276" w:lineRule="auto"/>
              <w:jc w:val="right"/>
              <w:rPr>
                <w:rFonts w:ascii="Arial" w:hAnsi="Arial" w:cs="Arial"/>
              </w:rPr>
            </w:pPr>
            <w:hyperlink r:id="rId15" w:history="1">
              <w:r w:rsidR="00F30ACB" w:rsidRPr="00FF1E76">
                <w:rPr>
                  <w:rStyle w:val="Hyperlink"/>
                  <w:rFonts w:ascii="Arial" w:hAnsi="Arial" w:cs="Arial"/>
                </w:rPr>
                <w:t>SEN_2021</w:t>
              </w:r>
              <w:r w:rsidR="003F2379" w:rsidRPr="00FF1E76">
                <w:rPr>
                  <w:rStyle w:val="Hyperlink"/>
                  <w:rFonts w:ascii="Arial" w:hAnsi="Arial" w:cs="Arial"/>
                </w:rPr>
                <w:t>_11_03</w:t>
              </w:r>
              <w:r w:rsidR="00343E5A" w:rsidRPr="00FF1E76">
                <w:rPr>
                  <w:rStyle w:val="Hyperlink"/>
                  <w:rFonts w:ascii="Arial" w:hAnsi="Arial" w:cs="Arial"/>
                </w:rPr>
                <w:t>_P15</w:t>
              </w:r>
            </w:hyperlink>
          </w:p>
        </w:tc>
      </w:tr>
      <w:tr w:rsidR="00824577" w:rsidRPr="00FF1E76" w14:paraId="4A330060" w14:textId="77777777" w:rsidTr="00B426DD">
        <w:tc>
          <w:tcPr>
            <w:tcW w:w="397" w:type="dxa"/>
          </w:tcPr>
          <w:p w14:paraId="24E47B15" w14:textId="77777777" w:rsidR="00824577" w:rsidRPr="00FF1E76" w:rsidRDefault="00824577"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nil"/>
            </w:tcBorders>
          </w:tcPr>
          <w:p w14:paraId="6C52ACF8" w14:textId="77777777" w:rsidR="00824577" w:rsidRPr="00FF1E76" w:rsidRDefault="00824577" w:rsidP="000B087B">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UNIVERSITY COUNCIL MINUTES</w:t>
            </w:r>
          </w:p>
          <w:p w14:paraId="3EF16213" w14:textId="1FCB0CD8" w:rsidR="002D674E" w:rsidRPr="00FF1E76" w:rsidRDefault="00BA16AB" w:rsidP="000B087B">
            <w:pPr>
              <w:keepLines/>
              <w:widowControl w:val="0"/>
              <w:spacing w:line="276" w:lineRule="auto"/>
              <w:rPr>
                <w:rFonts w:ascii="Arial" w:hAnsi="Arial" w:cs="Arial"/>
              </w:rPr>
            </w:pPr>
            <w:r w:rsidRPr="00FF1E76">
              <w:rPr>
                <w:rFonts w:ascii="Arial" w:hAnsi="Arial" w:cs="Arial"/>
              </w:rPr>
              <w:t>The University Council minutes of</w:t>
            </w:r>
            <w:r w:rsidR="00CE10D9" w:rsidRPr="00FF1E76">
              <w:rPr>
                <w:rFonts w:ascii="Arial" w:hAnsi="Arial" w:cs="Arial"/>
              </w:rPr>
              <w:t xml:space="preserve"> </w:t>
            </w:r>
            <w:r w:rsidR="00D00CBE" w:rsidRPr="00FF1E76">
              <w:rPr>
                <w:rFonts w:ascii="Arial" w:hAnsi="Arial" w:cs="Arial"/>
              </w:rPr>
              <w:t>8</w:t>
            </w:r>
            <w:r w:rsidR="00D64F4B" w:rsidRPr="00FF1E76">
              <w:rPr>
                <w:rFonts w:ascii="Arial" w:hAnsi="Arial" w:cs="Arial"/>
              </w:rPr>
              <w:t xml:space="preserve"> July</w:t>
            </w:r>
            <w:r w:rsidR="00CE10D9" w:rsidRPr="00FF1E76">
              <w:rPr>
                <w:rFonts w:ascii="Arial" w:hAnsi="Arial" w:cs="Arial"/>
              </w:rPr>
              <w:t xml:space="preserve"> 202</w:t>
            </w:r>
            <w:r w:rsidR="00D00CBE" w:rsidRPr="00FF1E76">
              <w:rPr>
                <w:rFonts w:ascii="Arial" w:hAnsi="Arial" w:cs="Arial"/>
              </w:rPr>
              <w:t>1</w:t>
            </w:r>
            <w:r w:rsidR="00106064" w:rsidRPr="00FF1E76">
              <w:rPr>
                <w:rFonts w:ascii="Arial" w:hAnsi="Arial" w:cs="Arial"/>
              </w:rPr>
              <w:t xml:space="preserve"> </w:t>
            </w:r>
            <w:r w:rsidRPr="00FF1E76">
              <w:rPr>
                <w:rFonts w:ascii="Arial" w:hAnsi="Arial" w:cs="Arial"/>
              </w:rPr>
              <w:t>were noted.</w:t>
            </w:r>
          </w:p>
          <w:p w14:paraId="5395DB6E" w14:textId="6D2EFEC9" w:rsidR="00FF7FEC" w:rsidRPr="00FF1E76" w:rsidRDefault="00FF7FEC" w:rsidP="000B087B">
            <w:pPr>
              <w:keepLines/>
              <w:widowControl w:val="0"/>
              <w:spacing w:line="276" w:lineRule="auto"/>
              <w:rPr>
                <w:rFonts w:ascii="Arial" w:hAnsi="Arial" w:cs="Arial"/>
              </w:rPr>
            </w:pPr>
          </w:p>
        </w:tc>
        <w:tc>
          <w:tcPr>
            <w:tcW w:w="2939" w:type="dxa"/>
            <w:tcBorders>
              <w:bottom w:val="nil"/>
            </w:tcBorders>
          </w:tcPr>
          <w:p w14:paraId="370FDFA1" w14:textId="77777777" w:rsidR="00243C8F" w:rsidRPr="00FF1E76" w:rsidRDefault="00243C8F" w:rsidP="000B087B">
            <w:pPr>
              <w:spacing w:line="276" w:lineRule="auto"/>
              <w:jc w:val="right"/>
              <w:rPr>
                <w:rFonts w:ascii="Arial" w:hAnsi="Arial" w:cs="Arial"/>
              </w:rPr>
            </w:pPr>
          </w:p>
          <w:p w14:paraId="77030711" w14:textId="6DAF4147" w:rsidR="00824577" w:rsidRPr="00FF1E76" w:rsidRDefault="002D7C46" w:rsidP="000B087B">
            <w:pPr>
              <w:spacing w:line="276" w:lineRule="auto"/>
              <w:jc w:val="right"/>
              <w:rPr>
                <w:rFonts w:ascii="Arial" w:hAnsi="Arial" w:cs="Arial"/>
              </w:rPr>
            </w:pPr>
            <w:hyperlink r:id="rId16" w:history="1">
              <w:r w:rsidR="00F30ACB" w:rsidRPr="00FF1E76">
                <w:rPr>
                  <w:rStyle w:val="Hyperlink"/>
                  <w:rFonts w:ascii="Arial" w:hAnsi="Arial" w:cs="Arial"/>
                </w:rPr>
                <w:t>SEN_2021</w:t>
              </w:r>
              <w:r w:rsidR="003F2379" w:rsidRPr="00FF1E76">
                <w:rPr>
                  <w:rStyle w:val="Hyperlink"/>
                  <w:rFonts w:ascii="Arial" w:hAnsi="Arial" w:cs="Arial"/>
                </w:rPr>
                <w:t>_11_03</w:t>
              </w:r>
              <w:r w:rsidR="00343E5A" w:rsidRPr="00FF1E76">
                <w:rPr>
                  <w:rStyle w:val="Hyperlink"/>
                  <w:rFonts w:ascii="Arial" w:hAnsi="Arial" w:cs="Arial"/>
                </w:rPr>
                <w:t>_P16</w:t>
              </w:r>
            </w:hyperlink>
          </w:p>
        </w:tc>
      </w:tr>
      <w:tr w:rsidR="003D42BA" w:rsidRPr="00FF1E76" w14:paraId="0D301233" w14:textId="77777777" w:rsidTr="00B426DD">
        <w:tc>
          <w:tcPr>
            <w:tcW w:w="397" w:type="dxa"/>
          </w:tcPr>
          <w:p w14:paraId="4FBA394E" w14:textId="77777777" w:rsidR="003D42BA" w:rsidRPr="00FF1E76" w:rsidRDefault="003D42BA"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nil"/>
            </w:tcBorders>
          </w:tcPr>
          <w:p w14:paraId="363320DC" w14:textId="77777777" w:rsidR="00FB58BE" w:rsidRPr="00FF1E76" w:rsidRDefault="00FB58BE" w:rsidP="000B087B">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WHISTLEBLOWING REPORT</w:t>
            </w:r>
          </w:p>
          <w:p w14:paraId="7A87BA00" w14:textId="25609A91" w:rsidR="00FF7FEC" w:rsidRPr="00FF1E76" w:rsidRDefault="0019427B" w:rsidP="000B087B">
            <w:pPr>
              <w:spacing w:line="276" w:lineRule="auto"/>
              <w:rPr>
                <w:rFonts w:ascii="Arial" w:hAnsi="Arial" w:cs="Arial"/>
              </w:rPr>
            </w:pPr>
            <w:r w:rsidRPr="00FF1E76">
              <w:rPr>
                <w:rFonts w:ascii="Arial" w:hAnsi="Arial" w:cs="Arial"/>
              </w:rPr>
              <w:t xml:space="preserve">The Whistleblowing Report for the period </w:t>
            </w:r>
            <w:r w:rsidR="00C72113" w:rsidRPr="00FF1E76">
              <w:rPr>
                <w:rFonts w:ascii="Arial" w:hAnsi="Arial" w:cs="Arial"/>
              </w:rPr>
              <w:t>2020/21</w:t>
            </w:r>
            <w:r w:rsidR="008B0B42" w:rsidRPr="00FF1E76">
              <w:rPr>
                <w:rFonts w:ascii="Arial" w:hAnsi="Arial" w:cs="Arial"/>
              </w:rPr>
              <w:t xml:space="preserve"> </w:t>
            </w:r>
            <w:r w:rsidRPr="00FF1E76">
              <w:rPr>
                <w:rFonts w:ascii="Arial" w:hAnsi="Arial" w:cs="Arial"/>
              </w:rPr>
              <w:t>was received</w:t>
            </w:r>
            <w:r w:rsidR="008B0B42" w:rsidRPr="00FF1E76">
              <w:rPr>
                <w:rFonts w:ascii="Arial" w:hAnsi="Arial" w:cs="Arial"/>
              </w:rPr>
              <w:t xml:space="preserve"> and noted</w:t>
            </w:r>
            <w:r w:rsidR="00106064" w:rsidRPr="00FF1E76">
              <w:rPr>
                <w:rFonts w:ascii="Arial" w:hAnsi="Arial" w:cs="Arial"/>
              </w:rPr>
              <w:t>.</w:t>
            </w:r>
            <w:r w:rsidR="00C72113" w:rsidRPr="00FF1E76">
              <w:rPr>
                <w:rFonts w:ascii="Arial" w:hAnsi="Arial" w:cs="Arial"/>
              </w:rPr>
              <w:t xml:space="preserve">  No Whistleblowing concerns ha</w:t>
            </w:r>
            <w:r w:rsidR="00E43CBE">
              <w:rPr>
                <w:rFonts w:ascii="Arial" w:hAnsi="Arial" w:cs="Arial"/>
              </w:rPr>
              <w:t>d</w:t>
            </w:r>
            <w:r w:rsidR="00C72113" w:rsidRPr="00FF1E76">
              <w:rPr>
                <w:rFonts w:ascii="Arial" w:hAnsi="Arial" w:cs="Arial"/>
              </w:rPr>
              <w:t xml:space="preserve"> been reported for the period 1 August 2020 to 31 July 2021 </w:t>
            </w:r>
            <w:r w:rsidR="00943344">
              <w:rPr>
                <w:rFonts w:ascii="Arial" w:hAnsi="Arial" w:cs="Arial"/>
              </w:rPr>
              <w:t>or to date</w:t>
            </w:r>
            <w:r w:rsidR="00C72113" w:rsidRPr="00FF1E76">
              <w:rPr>
                <w:rFonts w:ascii="Arial" w:hAnsi="Arial" w:cs="Arial"/>
              </w:rPr>
              <w:t>.  It was noted that the University ha</w:t>
            </w:r>
            <w:r w:rsidR="00943344">
              <w:rPr>
                <w:rFonts w:ascii="Arial" w:hAnsi="Arial" w:cs="Arial"/>
              </w:rPr>
              <w:t>d</w:t>
            </w:r>
            <w:r w:rsidR="00C72113" w:rsidRPr="00FF1E76">
              <w:rPr>
                <w:rFonts w:ascii="Arial" w:hAnsi="Arial" w:cs="Arial"/>
              </w:rPr>
              <w:t xml:space="preserve"> other informal and informal mechanisms to receive comments, </w:t>
            </w:r>
            <w:r w:rsidR="00905CE2" w:rsidRPr="00FF1E76">
              <w:rPr>
                <w:rFonts w:ascii="Arial" w:hAnsi="Arial" w:cs="Arial"/>
              </w:rPr>
              <w:t>compliments,</w:t>
            </w:r>
            <w:r w:rsidR="00C72113" w:rsidRPr="00FF1E76">
              <w:rPr>
                <w:rFonts w:ascii="Arial" w:hAnsi="Arial" w:cs="Arial"/>
              </w:rPr>
              <w:t xml:space="preserve"> and complaints. </w:t>
            </w:r>
            <w:r w:rsidR="005B5E8B">
              <w:rPr>
                <w:rFonts w:ascii="Arial" w:hAnsi="Arial" w:cs="Arial"/>
              </w:rPr>
              <w:t>Minor revisions to the policy would be submitted to Council for approval.</w:t>
            </w:r>
            <w:r w:rsidR="00C72113" w:rsidRPr="00FF1E76">
              <w:rPr>
                <w:rFonts w:ascii="Arial" w:hAnsi="Arial" w:cs="Arial"/>
              </w:rPr>
              <w:t xml:space="preserve"> </w:t>
            </w:r>
          </w:p>
          <w:p w14:paraId="36354CE3" w14:textId="49D48F3B" w:rsidR="00C72113" w:rsidRPr="00FF1E76" w:rsidRDefault="00C72113" w:rsidP="000B087B">
            <w:pPr>
              <w:spacing w:line="276" w:lineRule="auto"/>
              <w:rPr>
                <w:rFonts w:ascii="Arial" w:hAnsi="Arial" w:cs="Arial"/>
              </w:rPr>
            </w:pPr>
          </w:p>
        </w:tc>
        <w:tc>
          <w:tcPr>
            <w:tcW w:w="2939" w:type="dxa"/>
            <w:tcBorders>
              <w:bottom w:val="nil"/>
            </w:tcBorders>
          </w:tcPr>
          <w:p w14:paraId="241252CC" w14:textId="77777777" w:rsidR="003D42BA" w:rsidRPr="00FF1E76" w:rsidRDefault="003D42BA" w:rsidP="000B087B">
            <w:pPr>
              <w:spacing w:line="276" w:lineRule="auto"/>
              <w:jc w:val="right"/>
              <w:rPr>
                <w:rFonts w:ascii="Arial" w:hAnsi="Arial" w:cs="Arial"/>
              </w:rPr>
            </w:pPr>
          </w:p>
          <w:p w14:paraId="35D37B5B" w14:textId="0422BE87" w:rsidR="002B4864" w:rsidRPr="00FF1E76" w:rsidRDefault="002D7C46" w:rsidP="000B087B">
            <w:pPr>
              <w:spacing w:line="276" w:lineRule="auto"/>
              <w:jc w:val="right"/>
              <w:rPr>
                <w:rFonts w:ascii="Arial" w:hAnsi="Arial" w:cs="Arial"/>
              </w:rPr>
            </w:pPr>
            <w:hyperlink r:id="rId17" w:history="1">
              <w:r w:rsidR="00F30ACB" w:rsidRPr="00FF1E76">
                <w:rPr>
                  <w:rStyle w:val="Hyperlink"/>
                  <w:rFonts w:ascii="Arial" w:hAnsi="Arial" w:cs="Arial"/>
                </w:rPr>
                <w:t>SEN_2021</w:t>
              </w:r>
              <w:r w:rsidR="003F2379" w:rsidRPr="00FF1E76">
                <w:rPr>
                  <w:rStyle w:val="Hyperlink"/>
                  <w:rFonts w:ascii="Arial" w:hAnsi="Arial" w:cs="Arial"/>
                </w:rPr>
                <w:t>_11_03</w:t>
              </w:r>
              <w:r w:rsidR="00343E5A" w:rsidRPr="00FF1E76">
                <w:rPr>
                  <w:rStyle w:val="Hyperlink"/>
                  <w:rFonts w:ascii="Arial" w:hAnsi="Arial" w:cs="Arial"/>
                </w:rPr>
                <w:t>_P17</w:t>
              </w:r>
            </w:hyperlink>
          </w:p>
        </w:tc>
      </w:tr>
      <w:tr w:rsidR="00BB693D" w:rsidRPr="00FF1E76" w14:paraId="676F1526" w14:textId="77777777" w:rsidTr="00B426DD">
        <w:tc>
          <w:tcPr>
            <w:tcW w:w="397" w:type="dxa"/>
          </w:tcPr>
          <w:p w14:paraId="7AA2D804" w14:textId="77777777" w:rsidR="00BB693D" w:rsidRPr="00FF1E76" w:rsidRDefault="00BB693D"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nil"/>
            </w:tcBorders>
          </w:tcPr>
          <w:p w14:paraId="5078DE13" w14:textId="77777777" w:rsidR="00BB693D" w:rsidRPr="00FF1E76" w:rsidRDefault="00BB693D" w:rsidP="000B087B">
            <w:pPr>
              <w:keepLines/>
              <w:widowControl w:val="0"/>
              <w:spacing w:line="276" w:lineRule="auto"/>
              <w:rPr>
                <w:rFonts w:ascii="Arial" w:hAnsi="Arial" w:cs="Arial"/>
                <w:b/>
                <w:color w:val="1F4E79" w:themeColor="accent1" w:themeShade="80"/>
              </w:rPr>
            </w:pPr>
            <w:bookmarkStart w:id="3" w:name="_Hlk64286041"/>
            <w:r w:rsidRPr="00FF1E76">
              <w:rPr>
                <w:rFonts w:ascii="Arial" w:hAnsi="Arial" w:cs="Arial"/>
                <w:b/>
                <w:color w:val="1F4E79" w:themeColor="accent1" w:themeShade="80"/>
              </w:rPr>
              <w:t xml:space="preserve">STUDENT MATTERS </w:t>
            </w:r>
          </w:p>
          <w:p w14:paraId="47EC4D6D" w14:textId="283F4236" w:rsidR="00BB693D" w:rsidRPr="00FF1E76" w:rsidRDefault="00BB693D" w:rsidP="000B087B">
            <w:pPr>
              <w:keepLines/>
              <w:widowControl w:val="0"/>
              <w:spacing w:line="276" w:lineRule="auto"/>
              <w:rPr>
                <w:rFonts w:ascii="Arial" w:hAnsi="Arial" w:cs="Arial"/>
                <w:bCs/>
              </w:rPr>
            </w:pPr>
            <w:r w:rsidRPr="00FF1E76">
              <w:rPr>
                <w:rFonts w:ascii="Arial" w:hAnsi="Arial" w:cs="Arial"/>
                <w:bCs/>
              </w:rPr>
              <w:lastRenderedPageBreak/>
              <w:t>A verbal summary of key student matters arising since the previous meeting</w:t>
            </w:r>
            <w:bookmarkEnd w:id="3"/>
            <w:r w:rsidR="003C0966" w:rsidRPr="00FF1E76">
              <w:rPr>
                <w:rFonts w:ascii="Arial" w:hAnsi="Arial" w:cs="Arial"/>
                <w:bCs/>
              </w:rPr>
              <w:t>:</w:t>
            </w:r>
          </w:p>
          <w:p w14:paraId="0D38FEB9" w14:textId="77777777" w:rsidR="003C0966" w:rsidRPr="00FF1E76" w:rsidRDefault="00BB693D" w:rsidP="000B087B">
            <w:pPr>
              <w:pStyle w:val="ListParagraph"/>
              <w:keepLines/>
              <w:widowControl w:val="0"/>
              <w:numPr>
                <w:ilvl w:val="1"/>
                <w:numId w:val="6"/>
              </w:numPr>
              <w:spacing w:line="276" w:lineRule="auto"/>
              <w:rPr>
                <w:rFonts w:ascii="Arial" w:hAnsi="Arial" w:cs="Arial"/>
                <w:b/>
              </w:rPr>
            </w:pPr>
            <w:r w:rsidRPr="00FF1E76">
              <w:rPr>
                <w:rFonts w:ascii="Arial" w:hAnsi="Arial" w:cs="Arial"/>
                <w:b/>
              </w:rPr>
              <w:t>Volunteer training</w:t>
            </w:r>
          </w:p>
          <w:p w14:paraId="1BAB9961" w14:textId="637E302A" w:rsidR="009C0C72" w:rsidRPr="00FF1E76" w:rsidRDefault="003C0966" w:rsidP="000B087B">
            <w:pPr>
              <w:pStyle w:val="ListParagraph"/>
              <w:keepLines/>
              <w:widowControl w:val="0"/>
              <w:spacing w:line="276" w:lineRule="auto"/>
              <w:ind w:left="615"/>
              <w:rPr>
                <w:rFonts w:ascii="Arial" w:hAnsi="Arial" w:cs="Arial"/>
              </w:rPr>
            </w:pPr>
            <w:r w:rsidRPr="00FF1E76">
              <w:rPr>
                <w:rFonts w:ascii="Arial" w:hAnsi="Arial" w:cs="Arial"/>
              </w:rPr>
              <w:t>T</w:t>
            </w:r>
            <w:r w:rsidR="009C0C72" w:rsidRPr="00FF1E76">
              <w:rPr>
                <w:rFonts w:ascii="Arial" w:hAnsi="Arial" w:cs="Arial"/>
              </w:rPr>
              <w:t xml:space="preserve">raining </w:t>
            </w:r>
            <w:r w:rsidR="00DD44FB" w:rsidRPr="00FF1E76">
              <w:rPr>
                <w:rFonts w:ascii="Arial" w:hAnsi="Arial" w:cs="Arial"/>
              </w:rPr>
              <w:t>was being</w:t>
            </w:r>
            <w:r w:rsidR="009C0C72" w:rsidRPr="00FF1E76">
              <w:rPr>
                <w:rFonts w:ascii="Arial" w:hAnsi="Arial" w:cs="Arial"/>
              </w:rPr>
              <w:t xml:space="preserve"> provided in key areas such as EDI, public </w:t>
            </w:r>
            <w:proofErr w:type="gramStart"/>
            <w:r w:rsidR="009C0C72" w:rsidRPr="00FF1E76">
              <w:rPr>
                <w:rFonts w:ascii="Arial" w:hAnsi="Arial" w:cs="Arial"/>
              </w:rPr>
              <w:t>speaking</w:t>
            </w:r>
            <w:proofErr w:type="gramEnd"/>
            <w:r w:rsidR="003311DE" w:rsidRPr="00FF1E76">
              <w:rPr>
                <w:rFonts w:ascii="Arial" w:hAnsi="Arial" w:cs="Arial"/>
              </w:rPr>
              <w:t xml:space="preserve"> and </w:t>
            </w:r>
            <w:r w:rsidR="009C0C72" w:rsidRPr="00FF1E76">
              <w:rPr>
                <w:rFonts w:ascii="Arial" w:hAnsi="Arial" w:cs="Arial"/>
              </w:rPr>
              <w:t>First Aid</w:t>
            </w:r>
            <w:r w:rsidR="003311DE" w:rsidRPr="00FF1E76">
              <w:rPr>
                <w:rFonts w:ascii="Arial" w:hAnsi="Arial" w:cs="Arial"/>
              </w:rPr>
              <w:t>.</w:t>
            </w:r>
            <w:r w:rsidR="00DD44FB" w:rsidRPr="00FF1E76">
              <w:rPr>
                <w:rFonts w:ascii="Arial" w:hAnsi="Arial" w:cs="Arial"/>
              </w:rPr>
              <w:t xml:space="preserve"> 200 students had already received this training and there would be another session in January for another 200</w:t>
            </w:r>
            <w:r w:rsidR="003311DE" w:rsidRPr="00FF1E76">
              <w:rPr>
                <w:rFonts w:ascii="Arial" w:hAnsi="Arial" w:cs="Arial"/>
              </w:rPr>
              <w:t xml:space="preserve"> students</w:t>
            </w:r>
            <w:r w:rsidR="00DD44FB" w:rsidRPr="00FF1E76">
              <w:rPr>
                <w:rFonts w:ascii="Arial" w:hAnsi="Arial" w:cs="Arial"/>
              </w:rPr>
              <w:t xml:space="preserve">.  International students were also participating in this.  </w:t>
            </w:r>
            <w:r w:rsidR="00793396">
              <w:rPr>
                <w:rFonts w:ascii="Arial" w:hAnsi="Arial" w:cs="Arial"/>
              </w:rPr>
              <w:t>Excellent</w:t>
            </w:r>
            <w:r w:rsidR="00DD44FB" w:rsidRPr="00FF1E76">
              <w:rPr>
                <w:rFonts w:ascii="Arial" w:hAnsi="Arial" w:cs="Arial"/>
              </w:rPr>
              <w:t xml:space="preserve"> feedback had been </w:t>
            </w:r>
            <w:r w:rsidR="00793396">
              <w:rPr>
                <w:rFonts w:ascii="Arial" w:hAnsi="Arial" w:cs="Arial"/>
              </w:rPr>
              <w:t>received from participants.</w:t>
            </w:r>
            <w:r w:rsidR="009C0C72" w:rsidRPr="00FF1E76">
              <w:rPr>
                <w:rFonts w:ascii="Arial" w:hAnsi="Arial" w:cs="Arial"/>
              </w:rPr>
              <w:t xml:space="preserve"> </w:t>
            </w:r>
          </w:p>
          <w:p w14:paraId="2C240A91" w14:textId="587312EF" w:rsidR="00BB693D" w:rsidRPr="00FF1E76" w:rsidRDefault="00BB693D" w:rsidP="000B087B">
            <w:pPr>
              <w:pStyle w:val="ListParagraph"/>
              <w:keepLines/>
              <w:widowControl w:val="0"/>
              <w:numPr>
                <w:ilvl w:val="1"/>
                <w:numId w:val="6"/>
              </w:numPr>
              <w:spacing w:line="276" w:lineRule="auto"/>
              <w:rPr>
                <w:rFonts w:ascii="Arial" w:hAnsi="Arial" w:cs="Arial"/>
                <w:b/>
                <w:bCs/>
              </w:rPr>
            </w:pPr>
            <w:r w:rsidRPr="00FF1E76">
              <w:rPr>
                <w:rFonts w:ascii="Arial" w:hAnsi="Arial" w:cs="Arial"/>
                <w:b/>
              </w:rPr>
              <w:t>Timetabling</w:t>
            </w:r>
          </w:p>
          <w:p w14:paraId="51DCA7A6" w14:textId="71592DC8" w:rsidR="005506B7" w:rsidRDefault="0029104D" w:rsidP="000B087B">
            <w:pPr>
              <w:pStyle w:val="ListParagraph"/>
              <w:keepLines/>
              <w:widowControl w:val="0"/>
              <w:spacing w:line="276" w:lineRule="auto"/>
              <w:ind w:left="615"/>
              <w:rPr>
                <w:rFonts w:ascii="Arial" w:hAnsi="Arial" w:cs="Arial"/>
                <w:bCs/>
              </w:rPr>
            </w:pPr>
            <w:r w:rsidRPr="00593514">
              <w:rPr>
                <w:rFonts w:ascii="Arial" w:hAnsi="Arial" w:cs="Arial"/>
                <w:bCs/>
              </w:rPr>
              <w:t xml:space="preserve">Issues with late </w:t>
            </w:r>
            <w:r w:rsidRPr="00593514">
              <w:rPr>
                <w:rFonts w:ascii="Arial" w:hAnsi="Arial" w:cs="Arial"/>
              </w:rPr>
              <w:t>changes</w:t>
            </w:r>
            <w:r w:rsidRPr="00593514">
              <w:rPr>
                <w:rFonts w:ascii="Arial" w:hAnsi="Arial" w:cs="Arial"/>
                <w:bCs/>
              </w:rPr>
              <w:t xml:space="preserve"> to timetables were noted. </w:t>
            </w:r>
            <w:r w:rsidR="003C0966" w:rsidRPr="00593514">
              <w:rPr>
                <w:rFonts w:ascii="Arial" w:hAnsi="Arial" w:cs="Arial"/>
                <w:bCs/>
              </w:rPr>
              <w:t>T</w:t>
            </w:r>
            <w:r w:rsidR="00DD44FB" w:rsidRPr="00593514">
              <w:rPr>
                <w:rFonts w:ascii="Arial" w:hAnsi="Arial" w:cs="Arial"/>
                <w:bCs/>
              </w:rPr>
              <w:t>he NHS had sent out placement notifications 6 weeks late and this had led to delays</w:t>
            </w:r>
            <w:r w:rsidR="003311DE" w:rsidRPr="00593514">
              <w:rPr>
                <w:rFonts w:ascii="Arial" w:hAnsi="Arial" w:cs="Arial"/>
                <w:bCs/>
              </w:rPr>
              <w:t>,</w:t>
            </w:r>
            <w:r w:rsidR="00DD44FB" w:rsidRPr="00593514">
              <w:rPr>
                <w:rFonts w:ascii="Arial" w:hAnsi="Arial" w:cs="Arial"/>
                <w:bCs/>
              </w:rPr>
              <w:t xml:space="preserve"> with implications for those with part-time jobs and childcare responsibilities.  </w:t>
            </w:r>
            <w:r w:rsidR="009A29BC">
              <w:rPr>
                <w:rFonts w:ascii="Arial" w:hAnsi="Arial" w:cs="Arial"/>
                <w:bCs/>
              </w:rPr>
              <w:t>Occasional</w:t>
            </w:r>
            <w:r w:rsidR="00593514" w:rsidRPr="00593514">
              <w:rPr>
                <w:rFonts w:ascii="Arial" w:hAnsi="Arial" w:cs="Arial"/>
                <w:bCs/>
              </w:rPr>
              <w:t xml:space="preserve"> problems</w:t>
            </w:r>
            <w:r w:rsidR="003B55D7">
              <w:rPr>
                <w:rFonts w:ascii="Arial" w:hAnsi="Arial" w:cs="Arial"/>
                <w:bCs/>
              </w:rPr>
              <w:t xml:space="preserve"> were noted</w:t>
            </w:r>
            <w:r w:rsidR="00593514" w:rsidRPr="00593514">
              <w:rPr>
                <w:rFonts w:ascii="Arial" w:hAnsi="Arial" w:cs="Arial"/>
                <w:bCs/>
              </w:rPr>
              <w:t xml:space="preserve"> between the mix of online and campus sessions which were sometimes inconveniently scheduled.</w:t>
            </w:r>
          </w:p>
          <w:p w14:paraId="51AA4D8A" w14:textId="247358EA" w:rsidR="00DD44FB" w:rsidRPr="00FF1E76" w:rsidRDefault="00490FAB" w:rsidP="000B087B">
            <w:pPr>
              <w:pStyle w:val="ListParagraph"/>
              <w:keepLines/>
              <w:widowControl w:val="0"/>
              <w:spacing w:line="276" w:lineRule="auto"/>
              <w:ind w:left="615"/>
              <w:rPr>
                <w:rFonts w:ascii="Arial" w:hAnsi="Arial" w:cs="Arial"/>
                <w:bCs/>
              </w:rPr>
            </w:pPr>
            <w:r w:rsidRPr="00FF1E76">
              <w:rPr>
                <w:rFonts w:ascii="Arial" w:hAnsi="Arial" w:cs="Arial"/>
                <w:bCs/>
              </w:rPr>
              <w:t xml:space="preserve">It was noted that </w:t>
            </w:r>
            <w:r w:rsidR="005506B7">
              <w:rPr>
                <w:rFonts w:ascii="Arial" w:hAnsi="Arial" w:cs="Arial"/>
                <w:bCs/>
              </w:rPr>
              <w:t>the</w:t>
            </w:r>
            <w:r w:rsidR="00DD44FB" w:rsidRPr="00FF1E76">
              <w:rPr>
                <w:rFonts w:ascii="Arial" w:hAnsi="Arial" w:cs="Arial"/>
                <w:bCs/>
              </w:rPr>
              <w:t xml:space="preserve"> PVC</w:t>
            </w:r>
            <w:r w:rsidRPr="00FF1E76">
              <w:rPr>
                <w:rFonts w:ascii="Arial" w:hAnsi="Arial" w:cs="Arial"/>
                <w:bCs/>
              </w:rPr>
              <w:t xml:space="preserve"> </w:t>
            </w:r>
            <w:r w:rsidR="00DD44FB" w:rsidRPr="00FF1E76">
              <w:rPr>
                <w:rFonts w:ascii="Arial" w:hAnsi="Arial" w:cs="Arial"/>
                <w:bCs/>
              </w:rPr>
              <w:t>(T&amp;L)</w:t>
            </w:r>
            <w:r w:rsidRPr="00FF1E76">
              <w:rPr>
                <w:rFonts w:ascii="Arial" w:hAnsi="Arial" w:cs="Arial"/>
                <w:bCs/>
              </w:rPr>
              <w:t xml:space="preserve"> </w:t>
            </w:r>
            <w:r w:rsidR="005506B7">
              <w:rPr>
                <w:rFonts w:ascii="Arial" w:hAnsi="Arial" w:cs="Arial"/>
                <w:bCs/>
              </w:rPr>
              <w:t>was leading</w:t>
            </w:r>
            <w:r w:rsidR="00DB2899">
              <w:rPr>
                <w:rFonts w:ascii="Arial" w:hAnsi="Arial" w:cs="Arial"/>
                <w:bCs/>
              </w:rPr>
              <w:t xml:space="preserve"> a working group to consider these </w:t>
            </w:r>
            <w:r w:rsidRPr="00FF1E76">
              <w:rPr>
                <w:rFonts w:ascii="Arial" w:hAnsi="Arial" w:cs="Arial"/>
                <w:bCs/>
              </w:rPr>
              <w:t>issue</w:t>
            </w:r>
            <w:r w:rsidR="00DB2899">
              <w:rPr>
                <w:rFonts w:ascii="Arial" w:hAnsi="Arial" w:cs="Arial"/>
                <w:bCs/>
              </w:rPr>
              <w:t>s</w:t>
            </w:r>
            <w:r w:rsidR="00EF1404">
              <w:rPr>
                <w:rFonts w:ascii="Arial" w:hAnsi="Arial" w:cs="Arial"/>
                <w:bCs/>
              </w:rPr>
              <w:t xml:space="preserve"> and look for improvements</w:t>
            </w:r>
            <w:r w:rsidRPr="00FF1E76">
              <w:rPr>
                <w:rFonts w:ascii="Arial" w:hAnsi="Arial" w:cs="Arial"/>
                <w:bCs/>
              </w:rPr>
              <w:t xml:space="preserve">. Students would be invited to </w:t>
            </w:r>
            <w:r w:rsidR="00EF1404">
              <w:rPr>
                <w:rFonts w:ascii="Arial" w:hAnsi="Arial" w:cs="Arial"/>
                <w:bCs/>
              </w:rPr>
              <w:t>feed into this project</w:t>
            </w:r>
            <w:r w:rsidRPr="00FF1E76">
              <w:rPr>
                <w:rFonts w:ascii="Arial" w:hAnsi="Arial" w:cs="Arial"/>
                <w:bCs/>
              </w:rPr>
              <w:t>.</w:t>
            </w:r>
          </w:p>
          <w:p w14:paraId="71C13810" w14:textId="2AFE7846" w:rsidR="00076344" w:rsidRPr="00FF1E76" w:rsidRDefault="00BB693D" w:rsidP="000B087B">
            <w:pPr>
              <w:pStyle w:val="ListParagraph"/>
              <w:keepLines/>
              <w:widowControl w:val="0"/>
              <w:numPr>
                <w:ilvl w:val="1"/>
                <w:numId w:val="6"/>
              </w:numPr>
              <w:spacing w:line="276" w:lineRule="auto"/>
              <w:rPr>
                <w:rFonts w:ascii="Arial" w:hAnsi="Arial" w:cs="Arial"/>
                <w:b/>
                <w:bCs/>
              </w:rPr>
            </w:pPr>
            <w:r w:rsidRPr="00FF1E76">
              <w:rPr>
                <w:rFonts w:ascii="Arial" w:hAnsi="Arial" w:cs="Arial"/>
                <w:b/>
              </w:rPr>
              <w:t xml:space="preserve">Return to </w:t>
            </w:r>
            <w:r w:rsidR="003311DE" w:rsidRPr="00FF1E76">
              <w:rPr>
                <w:rFonts w:ascii="Arial" w:hAnsi="Arial" w:cs="Arial"/>
                <w:b/>
              </w:rPr>
              <w:t>C</w:t>
            </w:r>
            <w:r w:rsidRPr="00FF1E76">
              <w:rPr>
                <w:rFonts w:ascii="Arial" w:hAnsi="Arial" w:cs="Arial"/>
                <w:b/>
              </w:rPr>
              <w:t>ampus</w:t>
            </w:r>
          </w:p>
          <w:p w14:paraId="44AB5C9F" w14:textId="7F0AF4E3" w:rsidR="003C6065" w:rsidRPr="003C6065" w:rsidRDefault="00235C0A" w:rsidP="000B087B">
            <w:pPr>
              <w:keepLines/>
              <w:widowControl w:val="0"/>
              <w:spacing w:line="276" w:lineRule="auto"/>
              <w:ind w:left="615"/>
              <w:rPr>
                <w:rFonts w:ascii="Arial" w:hAnsi="Arial" w:cs="Arial"/>
                <w:bCs/>
              </w:rPr>
            </w:pPr>
            <w:proofErr w:type="gramStart"/>
            <w:r>
              <w:rPr>
                <w:rFonts w:ascii="Arial" w:hAnsi="Arial" w:cs="Arial"/>
                <w:bCs/>
              </w:rPr>
              <w:t>A number of</w:t>
            </w:r>
            <w:proofErr w:type="gramEnd"/>
            <w:r>
              <w:rPr>
                <w:rFonts w:ascii="Arial" w:hAnsi="Arial" w:cs="Arial"/>
                <w:bCs/>
              </w:rPr>
              <w:t xml:space="preserve"> challenges were noted:</w:t>
            </w:r>
          </w:p>
          <w:p w14:paraId="7BCC5760" w14:textId="31472385" w:rsidR="00490FAB" w:rsidRPr="00FF1E76" w:rsidRDefault="00076344" w:rsidP="000B087B">
            <w:pPr>
              <w:pStyle w:val="ListParagraph"/>
              <w:keepLines/>
              <w:widowControl w:val="0"/>
              <w:numPr>
                <w:ilvl w:val="0"/>
                <w:numId w:val="16"/>
              </w:numPr>
              <w:spacing w:line="276" w:lineRule="auto"/>
              <w:rPr>
                <w:rFonts w:ascii="Arial" w:hAnsi="Arial" w:cs="Arial"/>
                <w:bCs/>
              </w:rPr>
            </w:pPr>
            <w:r w:rsidRPr="00FF1E76">
              <w:rPr>
                <w:rFonts w:ascii="Arial" w:hAnsi="Arial" w:cs="Arial"/>
                <w:bCs/>
              </w:rPr>
              <w:t>S</w:t>
            </w:r>
            <w:r w:rsidR="00490FAB" w:rsidRPr="00FF1E76">
              <w:rPr>
                <w:rFonts w:ascii="Arial" w:hAnsi="Arial" w:cs="Arial"/>
                <w:bCs/>
              </w:rPr>
              <w:t>tudents had asked for designated quiet spaces</w:t>
            </w:r>
            <w:r w:rsidR="00235C0A">
              <w:rPr>
                <w:rFonts w:ascii="Arial" w:hAnsi="Arial" w:cs="Arial"/>
                <w:bCs/>
              </w:rPr>
              <w:t xml:space="preserve"> as some were </w:t>
            </w:r>
            <w:r w:rsidR="00475F01">
              <w:rPr>
                <w:rFonts w:ascii="Arial" w:hAnsi="Arial" w:cs="Arial"/>
                <w:bCs/>
              </w:rPr>
              <w:t xml:space="preserve">anxious </w:t>
            </w:r>
            <w:r w:rsidR="00475F01" w:rsidRPr="00FF1E76">
              <w:rPr>
                <w:rFonts w:ascii="Arial" w:hAnsi="Arial" w:cs="Arial"/>
                <w:bCs/>
              </w:rPr>
              <w:t>about</w:t>
            </w:r>
            <w:r w:rsidR="0052772E" w:rsidRPr="00FF1E76">
              <w:rPr>
                <w:rFonts w:ascii="Arial" w:hAnsi="Arial" w:cs="Arial"/>
                <w:bCs/>
              </w:rPr>
              <w:t xml:space="preserve"> high traffic areas</w:t>
            </w:r>
            <w:r w:rsidR="0052772E">
              <w:rPr>
                <w:rFonts w:ascii="Arial" w:hAnsi="Arial" w:cs="Arial"/>
                <w:bCs/>
              </w:rPr>
              <w:t xml:space="preserve">. </w:t>
            </w:r>
            <w:r w:rsidR="00490FAB" w:rsidRPr="00FF1E76">
              <w:rPr>
                <w:rFonts w:ascii="Arial" w:hAnsi="Arial" w:cs="Arial"/>
                <w:bCs/>
              </w:rPr>
              <w:t xml:space="preserve">This request had yet </w:t>
            </w:r>
            <w:r w:rsidR="0052772E">
              <w:rPr>
                <w:rFonts w:ascii="Arial" w:hAnsi="Arial" w:cs="Arial"/>
                <w:bCs/>
              </w:rPr>
              <w:t>to be</w:t>
            </w:r>
            <w:r w:rsidR="00490FAB" w:rsidRPr="00FF1E76">
              <w:rPr>
                <w:rFonts w:ascii="Arial" w:hAnsi="Arial" w:cs="Arial"/>
                <w:bCs/>
              </w:rPr>
              <w:t xml:space="preserve"> </w:t>
            </w:r>
            <w:r w:rsidRPr="00FF1E76">
              <w:rPr>
                <w:rFonts w:ascii="Arial" w:hAnsi="Arial" w:cs="Arial"/>
                <w:bCs/>
              </w:rPr>
              <w:t xml:space="preserve">resolved </w:t>
            </w:r>
          </w:p>
          <w:p w14:paraId="3DCAEC9C" w14:textId="77777777" w:rsidR="003C0966" w:rsidRPr="00FF1E76" w:rsidRDefault="00076344" w:rsidP="000B087B">
            <w:pPr>
              <w:pStyle w:val="ListParagraph"/>
              <w:keepLines/>
              <w:widowControl w:val="0"/>
              <w:numPr>
                <w:ilvl w:val="0"/>
                <w:numId w:val="16"/>
              </w:numPr>
              <w:spacing w:line="276" w:lineRule="auto"/>
              <w:rPr>
                <w:rFonts w:ascii="Arial" w:hAnsi="Arial" w:cs="Arial"/>
                <w:bCs/>
              </w:rPr>
            </w:pPr>
            <w:r w:rsidRPr="00FF1E76">
              <w:rPr>
                <w:rFonts w:ascii="Arial" w:hAnsi="Arial" w:cs="Arial"/>
                <w:bCs/>
              </w:rPr>
              <w:t>Students who lip-read could not do this when lecturers were wearing non-transparent masks.</w:t>
            </w:r>
          </w:p>
          <w:p w14:paraId="0207B0CC" w14:textId="3A3FF08C" w:rsidR="003C0966" w:rsidRPr="00FF1E76" w:rsidRDefault="0044434C" w:rsidP="000B087B">
            <w:pPr>
              <w:pStyle w:val="ListParagraph"/>
              <w:keepLines/>
              <w:widowControl w:val="0"/>
              <w:numPr>
                <w:ilvl w:val="0"/>
                <w:numId w:val="16"/>
              </w:numPr>
              <w:spacing w:line="276" w:lineRule="auto"/>
              <w:rPr>
                <w:rFonts w:ascii="Arial" w:hAnsi="Arial" w:cs="Arial"/>
                <w:bCs/>
              </w:rPr>
            </w:pPr>
            <w:r>
              <w:rPr>
                <w:rFonts w:ascii="Arial" w:hAnsi="Arial" w:cs="Arial"/>
                <w:bCs/>
              </w:rPr>
              <w:t>The c</w:t>
            </w:r>
            <w:r w:rsidR="003C0966" w:rsidRPr="00FF1E76">
              <w:rPr>
                <w:rFonts w:ascii="Arial" w:hAnsi="Arial" w:cs="Arial"/>
                <w:bCs/>
              </w:rPr>
              <w:t xml:space="preserve">ashless </w:t>
            </w:r>
            <w:r>
              <w:rPr>
                <w:rFonts w:ascii="Arial" w:hAnsi="Arial" w:cs="Arial"/>
                <w:bCs/>
              </w:rPr>
              <w:t>c</w:t>
            </w:r>
            <w:r w:rsidR="003C0966" w:rsidRPr="00FF1E76">
              <w:rPr>
                <w:rFonts w:ascii="Arial" w:hAnsi="Arial" w:cs="Arial"/>
                <w:bCs/>
              </w:rPr>
              <w:t xml:space="preserve">ampus </w:t>
            </w:r>
            <w:r>
              <w:rPr>
                <w:rFonts w:ascii="Arial" w:hAnsi="Arial" w:cs="Arial"/>
                <w:bCs/>
              </w:rPr>
              <w:t>was problematic for some international students whose card issuers were charging for these transactions</w:t>
            </w:r>
            <w:r w:rsidR="001279CB">
              <w:rPr>
                <w:rFonts w:ascii="Arial" w:hAnsi="Arial" w:cs="Arial"/>
                <w:bCs/>
              </w:rPr>
              <w:t>.</w:t>
            </w:r>
            <w:r w:rsidR="003C0966" w:rsidRPr="00FF1E76">
              <w:rPr>
                <w:rFonts w:ascii="Arial" w:hAnsi="Arial" w:cs="Arial"/>
                <w:bCs/>
              </w:rPr>
              <w:t xml:space="preserve"> </w:t>
            </w:r>
            <w:r w:rsidR="003311DE" w:rsidRPr="00FF1E76">
              <w:rPr>
                <w:rFonts w:ascii="Arial" w:hAnsi="Arial" w:cs="Arial"/>
                <w:bCs/>
              </w:rPr>
              <w:t xml:space="preserve">The </w:t>
            </w:r>
            <w:r w:rsidR="003C0966" w:rsidRPr="00FF1E76">
              <w:rPr>
                <w:rFonts w:ascii="Arial" w:hAnsi="Arial" w:cs="Arial"/>
                <w:bCs/>
              </w:rPr>
              <w:t xml:space="preserve">Director of Estates and Facilities would liaise with </w:t>
            </w:r>
            <w:r w:rsidR="003311DE" w:rsidRPr="00FF1E76">
              <w:rPr>
                <w:rFonts w:ascii="Arial" w:hAnsi="Arial" w:cs="Arial"/>
                <w:bCs/>
              </w:rPr>
              <w:t xml:space="preserve">the </w:t>
            </w:r>
            <w:r w:rsidR="003C0966" w:rsidRPr="00FF1E76">
              <w:rPr>
                <w:rFonts w:ascii="Arial" w:hAnsi="Arial" w:cs="Arial"/>
                <w:bCs/>
              </w:rPr>
              <w:t xml:space="preserve">SU President </w:t>
            </w:r>
            <w:r w:rsidR="001279CB">
              <w:rPr>
                <w:rFonts w:ascii="Arial" w:hAnsi="Arial" w:cs="Arial"/>
                <w:bCs/>
              </w:rPr>
              <w:t xml:space="preserve">to </w:t>
            </w:r>
            <w:r w:rsidR="003C0966" w:rsidRPr="00FF1E76">
              <w:rPr>
                <w:rFonts w:ascii="Arial" w:hAnsi="Arial" w:cs="Arial"/>
                <w:bCs/>
              </w:rPr>
              <w:t>follow up</w:t>
            </w:r>
            <w:r w:rsidR="001279CB">
              <w:rPr>
                <w:rFonts w:ascii="Arial" w:hAnsi="Arial" w:cs="Arial"/>
                <w:bCs/>
              </w:rPr>
              <w:t>.</w:t>
            </w:r>
          </w:p>
          <w:p w14:paraId="54460F42" w14:textId="548A8424" w:rsidR="003C0966" w:rsidRPr="00FF1E76" w:rsidRDefault="00D13191" w:rsidP="000B087B">
            <w:pPr>
              <w:pStyle w:val="ListParagraph"/>
              <w:keepLines/>
              <w:widowControl w:val="0"/>
              <w:numPr>
                <w:ilvl w:val="0"/>
                <w:numId w:val="16"/>
              </w:numPr>
              <w:spacing w:line="276" w:lineRule="auto"/>
              <w:rPr>
                <w:rFonts w:ascii="Arial" w:hAnsi="Arial" w:cs="Arial"/>
                <w:bCs/>
              </w:rPr>
            </w:pPr>
            <w:r>
              <w:rPr>
                <w:rFonts w:ascii="Arial" w:hAnsi="Arial" w:cs="Arial"/>
                <w:bCs/>
              </w:rPr>
              <w:t>Confusion around flexibility of timet</w:t>
            </w:r>
            <w:r w:rsidR="00812027">
              <w:rPr>
                <w:rFonts w:ascii="Arial" w:hAnsi="Arial" w:cs="Arial"/>
                <w:bCs/>
              </w:rPr>
              <w:t>abling on Wednesday afternoons. The SU requested greater clarity in regulation/policy</w:t>
            </w:r>
            <w:r w:rsidR="00B15CD3">
              <w:rPr>
                <w:rFonts w:ascii="Arial" w:hAnsi="Arial" w:cs="Arial"/>
                <w:bCs/>
              </w:rPr>
              <w:t>.</w:t>
            </w:r>
            <w:r w:rsidR="003C0966" w:rsidRPr="00FF1E76">
              <w:rPr>
                <w:rFonts w:ascii="Arial" w:hAnsi="Arial" w:cs="Arial"/>
                <w:bCs/>
              </w:rPr>
              <w:t xml:space="preserve">  </w:t>
            </w:r>
          </w:p>
        </w:tc>
        <w:tc>
          <w:tcPr>
            <w:tcW w:w="2939" w:type="dxa"/>
            <w:tcBorders>
              <w:bottom w:val="nil"/>
            </w:tcBorders>
          </w:tcPr>
          <w:p w14:paraId="1EC42FEB" w14:textId="77777777" w:rsidR="00BB693D" w:rsidRPr="00FF1E76" w:rsidRDefault="00BB693D" w:rsidP="000B087B">
            <w:pPr>
              <w:spacing w:line="276" w:lineRule="auto"/>
              <w:jc w:val="right"/>
              <w:rPr>
                <w:rFonts w:ascii="Arial" w:hAnsi="Arial" w:cs="Arial"/>
              </w:rPr>
            </w:pPr>
          </w:p>
        </w:tc>
      </w:tr>
      <w:tr w:rsidR="00B426DD" w:rsidRPr="00FF1E76" w14:paraId="0C70E170" w14:textId="77777777" w:rsidTr="00B426DD">
        <w:tc>
          <w:tcPr>
            <w:tcW w:w="397" w:type="dxa"/>
          </w:tcPr>
          <w:p w14:paraId="53970786" w14:textId="77777777" w:rsidR="00B426DD" w:rsidRPr="00FF1E76" w:rsidRDefault="00B426DD"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nil"/>
            </w:tcBorders>
          </w:tcPr>
          <w:p w14:paraId="413F4395" w14:textId="77777777" w:rsidR="00B426DD" w:rsidRPr="00FF1E76" w:rsidRDefault="00B426DD"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EMERGENCY REGULATIONS</w:t>
            </w:r>
          </w:p>
          <w:p w14:paraId="44DB82D2" w14:textId="77777777" w:rsidR="00B15CD3" w:rsidRDefault="003311DE" w:rsidP="000B087B">
            <w:pPr>
              <w:keepLines/>
              <w:widowControl w:val="0"/>
              <w:spacing w:line="276" w:lineRule="auto"/>
              <w:rPr>
                <w:rFonts w:ascii="Arial" w:hAnsi="Arial" w:cs="Arial"/>
                <w:bCs/>
              </w:rPr>
            </w:pPr>
            <w:r w:rsidRPr="00FF1E76">
              <w:rPr>
                <w:rFonts w:ascii="Arial" w:hAnsi="Arial" w:cs="Arial"/>
                <w:bCs/>
              </w:rPr>
              <w:t xml:space="preserve">The </w:t>
            </w:r>
            <w:r w:rsidR="005A7C94" w:rsidRPr="00FF1E76">
              <w:rPr>
                <w:rFonts w:ascii="Arial" w:hAnsi="Arial" w:cs="Arial"/>
                <w:bCs/>
              </w:rPr>
              <w:t xml:space="preserve">Director of Registry </w:t>
            </w:r>
            <w:r w:rsidR="00932A2F">
              <w:rPr>
                <w:rFonts w:ascii="Arial" w:hAnsi="Arial" w:cs="Arial"/>
                <w:bCs/>
              </w:rPr>
              <w:t>reported that the</w:t>
            </w:r>
            <w:r w:rsidR="00035A36">
              <w:rPr>
                <w:rFonts w:ascii="Arial" w:hAnsi="Arial" w:cs="Arial"/>
                <w:bCs/>
              </w:rPr>
              <w:t>se were still in effect</w:t>
            </w:r>
            <w:r w:rsidR="00DD0CD2">
              <w:rPr>
                <w:rFonts w:ascii="Arial" w:hAnsi="Arial" w:cs="Arial"/>
                <w:bCs/>
              </w:rPr>
              <w:t>.</w:t>
            </w:r>
          </w:p>
          <w:p w14:paraId="2C349974" w14:textId="77777777" w:rsidR="00B15CD3" w:rsidRDefault="00B15CD3" w:rsidP="000B087B">
            <w:pPr>
              <w:keepLines/>
              <w:widowControl w:val="0"/>
              <w:spacing w:line="276" w:lineRule="auto"/>
              <w:rPr>
                <w:rFonts w:ascii="Arial" w:hAnsi="Arial" w:cs="Arial"/>
                <w:bCs/>
              </w:rPr>
            </w:pPr>
          </w:p>
          <w:p w14:paraId="64088881" w14:textId="2239C9FB" w:rsidR="005A7C94" w:rsidRPr="00FF1E76" w:rsidRDefault="00DD0CD2" w:rsidP="000B087B">
            <w:pPr>
              <w:keepLines/>
              <w:widowControl w:val="0"/>
              <w:spacing w:line="276" w:lineRule="auto"/>
              <w:rPr>
                <w:rFonts w:ascii="Arial" w:hAnsi="Arial" w:cs="Arial"/>
                <w:bCs/>
              </w:rPr>
            </w:pPr>
            <w:r w:rsidRPr="00DD0CD2">
              <w:rPr>
                <w:rFonts w:ascii="Arial" w:hAnsi="Arial" w:cs="Arial"/>
                <w:b/>
              </w:rPr>
              <w:t>Resolved:</w:t>
            </w:r>
            <w:r>
              <w:rPr>
                <w:rFonts w:ascii="Arial" w:hAnsi="Arial" w:cs="Arial"/>
                <w:bCs/>
              </w:rPr>
              <w:t xml:space="preserve"> </w:t>
            </w:r>
            <w:r w:rsidR="005A7C94" w:rsidRPr="00FF1E76">
              <w:rPr>
                <w:rFonts w:ascii="Arial" w:hAnsi="Arial" w:cs="Arial"/>
              </w:rPr>
              <w:t xml:space="preserve">Senate approved the proposal that the emergency regulations remain in place for the academic year 2021-22. </w:t>
            </w:r>
          </w:p>
        </w:tc>
        <w:tc>
          <w:tcPr>
            <w:tcW w:w="2939" w:type="dxa"/>
            <w:tcBorders>
              <w:bottom w:val="nil"/>
            </w:tcBorders>
          </w:tcPr>
          <w:p w14:paraId="36699B20" w14:textId="2AD93D7B" w:rsidR="00B426DD" w:rsidRPr="00FF1E76" w:rsidRDefault="002D7C46" w:rsidP="000B087B">
            <w:pPr>
              <w:spacing w:line="276" w:lineRule="auto"/>
              <w:jc w:val="right"/>
              <w:rPr>
                <w:rFonts w:ascii="Arial" w:hAnsi="Arial" w:cs="Arial"/>
              </w:rPr>
            </w:pPr>
            <w:hyperlink r:id="rId18" w:history="1">
              <w:r w:rsidR="00F30ACB" w:rsidRPr="00FF1E76">
                <w:rPr>
                  <w:rStyle w:val="Hyperlink"/>
                  <w:rFonts w:ascii="Arial" w:hAnsi="Arial" w:cs="Arial"/>
                </w:rPr>
                <w:t>SEN_2021</w:t>
              </w:r>
              <w:r w:rsidR="00FD6669" w:rsidRPr="00FF1E76">
                <w:rPr>
                  <w:rStyle w:val="Hyperlink"/>
                  <w:rFonts w:ascii="Arial" w:hAnsi="Arial" w:cs="Arial"/>
                </w:rPr>
                <w:t>_11_03_P1</w:t>
              </w:r>
              <w:r w:rsidR="00BB693D" w:rsidRPr="00FF1E76">
                <w:rPr>
                  <w:rStyle w:val="Hyperlink"/>
                  <w:rFonts w:ascii="Arial" w:hAnsi="Arial" w:cs="Arial"/>
                </w:rPr>
                <w:t>9</w:t>
              </w:r>
            </w:hyperlink>
          </w:p>
        </w:tc>
      </w:tr>
      <w:tr w:rsidR="00B426DD" w:rsidRPr="00FF1E76" w14:paraId="19B21521" w14:textId="77777777" w:rsidTr="00B426DD">
        <w:tc>
          <w:tcPr>
            <w:tcW w:w="397" w:type="dxa"/>
          </w:tcPr>
          <w:p w14:paraId="61852BC0" w14:textId="77777777" w:rsidR="00B426DD" w:rsidRPr="00FF1E76" w:rsidRDefault="00B426DD"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nil"/>
            </w:tcBorders>
          </w:tcPr>
          <w:p w14:paraId="1AAA7CB3" w14:textId="77777777" w:rsidR="00B426DD" w:rsidRPr="00FF1E76" w:rsidRDefault="00B426DD"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DEAN’S SIGN-OFF ON RESOURCE: VALIDATION PAPERWORK UPDATE</w:t>
            </w:r>
          </w:p>
          <w:p w14:paraId="4CEC4914" w14:textId="6EB86638" w:rsidR="00B426DD" w:rsidRPr="00FF1E76" w:rsidRDefault="000B5CAC" w:rsidP="000B087B">
            <w:pPr>
              <w:spacing w:line="276" w:lineRule="auto"/>
              <w:rPr>
                <w:rFonts w:ascii="Arial" w:hAnsi="Arial" w:cs="Arial"/>
              </w:rPr>
            </w:pPr>
            <w:r w:rsidRPr="00FF1E76">
              <w:rPr>
                <w:rFonts w:ascii="Arial" w:hAnsi="Arial" w:cs="Arial"/>
              </w:rPr>
              <w:t>The Director of Registry confirmed that the validation paperwork had been amended with respect to Dean’s sign-off. Deans are now prompted to consider administrative and technical resource, as well as academic, when confirming that their School has the resources to deliver the proposal.</w:t>
            </w:r>
          </w:p>
        </w:tc>
        <w:tc>
          <w:tcPr>
            <w:tcW w:w="2939" w:type="dxa"/>
            <w:tcBorders>
              <w:bottom w:val="nil"/>
            </w:tcBorders>
          </w:tcPr>
          <w:p w14:paraId="1FBC666D" w14:textId="77777777" w:rsidR="00B426DD" w:rsidRPr="00FF1E76" w:rsidRDefault="00B426DD" w:rsidP="000B087B">
            <w:pPr>
              <w:spacing w:line="276" w:lineRule="auto"/>
              <w:jc w:val="right"/>
              <w:rPr>
                <w:rFonts w:ascii="Arial" w:hAnsi="Arial" w:cs="Arial"/>
              </w:rPr>
            </w:pPr>
          </w:p>
        </w:tc>
      </w:tr>
      <w:tr w:rsidR="00B426DD" w:rsidRPr="00FF1E76" w14:paraId="498BEA9E" w14:textId="77777777" w:rsidTr="00B426DD">
        <w:tc>
          <w:tcPr>
            <w:tcW w:w="397" w:type="dxa"/>
          </w:tcPr>
          <w:p w14:paraId="5FE148EF" w14:textId="77777777" w:rsidR="00B426DD" w:rsidRPr="00FF1E76" w:rsidRDefault="00B426DD"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nil"/>
            </w:tcBorders>
          </w:tcPr>
          <w:p w14:paraId="2BFA402B" w14:textId="77777777" w:rsidR="00B426DD" w:rsidRPr="00FF1E76" w:rsidRDefault="00B426DD"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TEACHING AND LEARNING INNOVATION UPDATE</w:t>
            </w:r>
          </w:p>
          <w:p w14:paraId="3A7C8445" w14:textId="75688FFE" w:rsidR="00B426DD" w:rsidRPr="00FF1E76" w:rsidRDefault="00B426DD" w:rsidP="000B087B">
            <w:pPr>
              <w:keepLines/>
              <w:widowControl w:val="0"/>
              <w:spacing w:line="276" w:lineRule="auto"/>
              <w:rPr>
                <w:rFonts w:ascii="Arial" w:hAnsi="Arial" w:cs="Arial"/>
              </w:rPr>
            </w:pPr>
            <w:r w:rsidRPr="00FF1E76">
              <w:rPr>
                <w:rFonts w:ascii="Arial" w:hAnsi="Arial" w:cs="Arial"/>
              </w:rPr>
              <w:lastRenderedPageBreak/>
              <w:t xml:space="preserve">Updates on good practice </w:t>
            </w:r>
            <w:r w:rsidR="003B6EBE" w:rsidRPr="00FF1E76">
              <w:rPr>
                <w:rFonts w:ascii="Arial" w:hAnsi="Arial" w:cs="Arial"/>
              </w:rPr>
              <w:t xml:space="preserve">were received </w:t>
            </w:r>
            <w:r w:rsidRPr="00FF1E76">
              <w:rPr>
                <w:rFonts w:ascii="Arial" w:hAnsi="Arial" w:cs="Arial"/>
              </w:rPr>
              <w:t>from:</w:t>
            </w:r>
          </w:p>
          <w:p w14:paraId="7537B0CE" w14:textId="5102FEBD" w:rsidR="00602E65" w:rsidRPr="00FF1E76" w:rsidRDefault="00B426DD" w:rsidP="000B087B">
            <w:pPr>
              <w:pStyle w:val="ListParagraph"/>
              <w:keepLines/>
              <w:widowControl w:val="0"/>
              <w:numPr>
                <w:ilvl w:val="0"/>
                <w:numId w:val="17"/>
              </w:numPr>
              <w:spacing w:line="276" w:lineRule="auto"/>
              <w:rPr>
                <w:rFonts w:ascii="Arial" w:hAnsi="Arial" w:cs="Arial"/>
              </w:rPr>
            </w:pPr>
            <w:r w:rsidRPr="00FF1E76">
              <w:rPr>
                <w:rFonts w:ascii="Arial" w:hAnsi="Arial" w:cs="Arial"/>
              </w:rPr>
              <w:t>The School of Computing and Engineering</w:t>
            </w:r>
            <w:r w:rsidR="00602E65" w:rsidRPr="00FF1E76">
              <w:rPr>
                <w:rFonts w:ascii="Arial" w:hAnsi="Arial" w:cs="Arial"/>
              </w:rPr>
              <w:t>:</w:t>
            </w:r>
            <w:r w:rsidR="00737F8E" w:rsidRPr="00FF1E76">
              <w:rPr>
                <w:rFonts w:ascii="Arial" w:hAnsi="Arial" w:cs="Arial"/>
              </w:rPr>
              <w:t xml:space="preserve"> Prof Steve Donnelly on School i</w:t>
            </w:r>
            <w:r w:rsidR="00602E65" w:rsidRPr="00FF1E76">
              <w:rPr>
                <w:rFonts w:ascii="Arial" w:hAnsi="Arial" w:cs="Arial"/>
              </w:rPr>
              <w:t>nnovations in curriculum and assessment design</w:t>
            </w:r>
          </w:p>
          <w:p w14:paraId="60B7F0A2" w14:textId="1ADCAE2D" w:rsidR="00602E65" w:rsidRPr="00FF1E76" w:rsidRDefault="00B426DD" w:rsidP="000B087B">
            <w:pPr>
              <w:pStyle w:val="ListParagraph"/>
              <w:keepLines/>
              <w:widowControl w:val="0"/>
              <w:numPr>
                <w:ilvl w:val="0"/>
                <w:numId w:val="17"/>
              </w:numPr>
              <w:spacing w:line="276" w:lineRule="auto"/>
              <w:rPr>
                <w:rFonts w:ascii="Arial" w:hAnsi="Arial" w:cs="Arial"/>
              </w:rPr>
            </w:pPr>
            <w:r w:rsidRPr="00FF1E76">
              <w:rPr>
                <w:rFonts w:ascii="Arial" w:hAnsi="Arial" w:cs="Arial"/>
              </w:rPr>
              <w:t>The School of Education and Professional Development</w:t>
            </w:r>
            <w:r w:rsidR="00602E65" w:rsidRPr="00FF1E76">
              <w:rPr>
                <w:rFonts w:ascii="Arial" w:hAnsi="Arial" w:cs="Arial"/>
              </w:rPr>
              <w:t>:</w:t>
            </w:r>
            <w:r w:rsidR="00737F8E" w:rsidRPr="00FF1E76">
              <w:rPr>
                <w:rFonts w:ascii="Arial" w:hAnsi="Arial" w:cs="Arial"/>
              </w:rPr>
              <w:t xml:space="preserve"> Dr Liz Bennett on initiatives </w:t>
            </w:r>
            <w:r w:rsidR="001602BC">
              <w:rPr>
                <w:rFonts w:ascii="Arial" w:hAnsi="Arial" w:cs="Arial"/>
              </w:rPr>
              <w:t>which were</w:t>
            </w:r>
            <w:r w:rsidR="00737F8E" w:rsidRPr="00FF1E76">
              <w:rPr>
                <w:rFonts w:ascii="Arial" w:hAnsi="Arial" w:cs="Arial"/>
              </w:rPr>
              <w:t xml:space="preserve"> </w:t>
            </w:r>
            <w:r w:rsidR="00602E65" w:rsidRPr="00FF1E76">
              <w:rPr>
                <w:rFonts w:ascii="Arial" w:hAnsi="Arial" w:cs="Arial"/>
              </w:rPr>
              <w:t>fostering a sense of belonging</w:t>
            </w:r>
            <w:r w:rsidR="00737F8E" w:rsidRPr="00FF1E76">
              <w:rPr>
                <w:rFonts w:ascii="Arial" w:hAnsi="Arial" w:cs="Arial"/>
              </w:rPr>
              <w:t>.</w:t>
            </w:r>
          </w:p>
        </w:tc>
        <w:tc>
          <w:tcPr>
            <w:tcW w:w="2939" w:type="dxa"/>
            <w:tcBorders>
              <w:bottom w:val="nil"/>
            </w:tcBorders>
          </w:tcPr>
          <w:p w14:paraId="0B9761B4" w14:textId="77777777" w:rsidR="00B426DD" w:rsidRPr="00FF1E76" w:rsidRDefault="00B426DD" w:rsidP="000B087B">
            <w:pPr>
              <w:spacing w:line="276" w:lineRule="auto"/>
              <w:jc w:val="right"/>
              <w:rPr>
                <w:rFonts w:ascii="Arial" w:hAnsi="Arial" w:cs="Arial"/>
              </w:rPr>
            </w:pPr>
          </w:p>
        </w:tc>
      </w:tr>
      <w:tr w:rsidR="00B426DD" w:rsidRPr="00FF1E76" w14:paraId="39A39C48" w14:textId="77777777" w:rsidTr="00B426DD">
        <w:tc>
          <w:tcPr>
            <w:tcW w:w="397" w:type="dxa"/>
          </w:tcPr>
          <w:p w14:paraId="33AEF8A2" w14:textId="77777777" w:rsidR="00B426DD" w:rsidRPr="00FF1E76" w:rsidRDefault="00B426DD"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nil"/>
            </w:tcBorders>
          </w:tcPr>
          <w:p w14:paraId="05341171" w14:textId="77777777" w:rsidR="00B426DD" w:rsidRPr="00FF1E76" w:rsidRDefault="00B426DD" w:rsidP="000B087B">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REPORTS FROM THE PRO VICE-CHANCELLOR (TEACHING AND LEARNING)</w:t>
            </w:r>
          </w:p>
          <w:p w14:paraId="12EEA23B" w14:textId="71AD0BD8" w:rsidR="00B426DD" w:rsidRPr="00FF1E76" w:rsidRDefault="00B426DD" w:rsidP="000B087B">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NSS and HSS</w:t>
            </w:r>
          </w:p>
          <w:p w14:paraId="0D7B3839" w14:textId="4DEB1594" w:rsidR="00737F8E" w:rsidRPr="00FF1E76" w:rsidRDefault="0046306E" w:rsidP="000B087B">
            <w:pPr>
              <w:pStyle w:val="ListParagraph"/>
              <w:keepLines/>
              <w:widowControl w:val="0"/>
              <w:spacing w:line="276" w:lineRule="auto"/>
              <w:ind w:left="615"/>
              <w:rPr>
                <w:rFonts w:ascii="Arial" w:eastAsia="Times New Roman" w:hAnsi="Arial" w:cs="Arial"/>
              </w:rPr>
            </w:pPr>
            <w:r w:rsidRPr="00FF1E76">
              <w:rPr>
                <w:rFonts w:ascii="Arial" w:eastAsia="Times New Roman" w:hAnsi="Arial" w:cs="Arial"/>
                <w:bCs/>
              </w:rPr>
              <w:t>The Pro Vice-</w:t>
            </w:r>
            <w:r w:rsidRPr="0046306E">
              <w:rPr>
                <w:rFonts w:ascii="Arial" w:eastAsia="Times New Roman" w:hAnsi="Arial" w:cs="Arial"/>
              </w:rPr>
              <w:t>Chancellor</w:t>
            </w:r>
            <w:r w:rsidRPr="00FF1E76">
              <w:rPr>
                <w:rFonts w:ascii="Arial" w:eastAsia="Times New Roman" w:hAnsi="Arial" w:cs="Arial"/>
                <w:bCs/>
              </w:rPr>
              <w:t xml:space="preserve"> (T&amp;L) re</w:t>
            </w:r>
            <w:r w:rsidR="00EB4447">
              <w:rPr>
                <w:rFonts w:ascii="Arial" w:eastAsia="Times New Roman" w:hAnsi="Arial" w:cs="Arial"/>
                <w:bCs/>
              </w:rPr>
              <w:t xml:space="preserve">iterated concerns about </w:t>
            </w:r>
            <w:r w:rsidR="009E50D9">
              <w:rPr>
                <w:rFonts w:ascii="Arial" w:eastAsia="Times New Roman" w:hAnsi="Arial" w:cs="Arial"/>
                <w:bCs/>
              </w:rPr>
              <w:t xml:space="preserve">recent </w:t>
            </w:r>
            <w:r w:rsidR="00EB4447">
              <w:rPr>
                <w:rFonts w:ascii="Arial" w:eastAsia="Times New Roman" w:hAnsi="Arial" w:cs="Arial"/>
                <w:bCs/>
              </w:rPr>
              <w:t xml:space="preserve">NSS performance. </w:t>
            </w:r>
            <w:r w:rsidR="009E50D9">
              <w:rPr>
                <w:rFonts w:ascii="Arial" w:eastAsia="Times New Roman" w:hAnsi="Arial" w:cs="Arial"/>
                <w:bCs/>
              </w:rPr>
              <w:t xml:space="preserve">However, </w:t>
            </w:r>
            <w:r w:rsidR="00EB4447">
              <w:rPr>
                <w:rFonts w:ascii="Arial" w:eastAsia="Times New Roman" w:hAnsi="Arial" w:cs="Arial"/>
                <w:bCs/>
              </w:rPr>
              <w:t xml:space="preserve">Senate noted that </w:t>
            </w:r>
            <w:r w:rsidR="00836631" w:rsidRPr="00FF1E76">
              <w:rPr>
                <w:rFonts w:ascii="Arial" w:eastAsia="Times New Roman" w:hAnsi="Arial" w:cs="Arial"/>
              </w:rPr>
              <w:t xml:space="preserve">some areas </w:t>
            </w:r>
            <w:r w:rsidR="00581C8D" w:rsidRPr="00FF1E76">
              <w:rPr>
                <w:rFonts w:ascii="Arial" w:eastAsia="Times New Roman" w:hAnsi="Arial" w:cs="Arial"/>
              </w:rPr>
              <w:t xml:space="preserve">did very well and </w:t>
            </w:r>
            <w:r w:rsidR="00BB1B64">
              <w:rPr>
                <w:rFonts w:ascii="Arial" w:eastAsia="Times New Roman" w:hAnsi="Arial" w:cs="Arial"/>
              </w:rPr>
              <w:t>were to be</w:t>
            </w:r>
            <w:r w:rsidR="00581C8D" w:rsidRPr="00FF1E76">
              <w:rPr>
                <w:rFonts w:ascii="Arial" w:eastAsia="Times New Roman" w:hAnsi="Arial" w:cs="Arial"/>
              </w:rPr>
              <w:t xml:space="preserve"> congratulated.  Geography and Youth and Community Work were </w:t>
            </w:r>
            <w:proofErr w:type="gramStart"/>
            <w:r w:rsidR="00581C8D" w:rsidRPr="00FF1E76">
              <w:rPr>
                <w:rFonts w:ascii="Arial" w:eastAsia="Times New Roman" w:hAnsi="Arial" w:cs="Arial"/>
              </w:rPr>
              <w:t>mentioned in particular</w:t>
            </w:r>
            <w:r w:rsidR="003311DE" w:rsidRPr="00FF1E76">
              <w:rPr>
                <w:rFonts w:ascii="Arial" w:eastAsia="Times New Roman" w:hAnsi="Arial" w:cs="Arial"/>
              </w:rPr>
              <w:t xml:space="preserve">, </w:t>
            </w:r>
            <w:r w:rsidR="00581C8D" w:rsidRPr="00FF1E76">
              <w:rPr>
                <w:rFonts w:ascii="Arial" w:eastAsia="Times New Roman" w:hAnsi="Arial" w:cs="Arial"/>
              </w:rPr>
              <w:t>with</w:t>
            </w:r>
            <w:proofErr w:type="gramEnd"/>
            <w:r w:rsidR="00581C8D" w:rsidRPr="00FF1E76">
              <w:rPr>
                <w:rFonts w:ascii="Arial" w:eastAsia="Times New Roman" w:hAnsi="Arial" w:cs="Arial"/>
              </w:rPr>
              <w:t xml:space="preserve"> 100% satisfaction rates.  </w:t>
            </w:r>
            <w:r w:rsidR="00737F8E" w:rsidRPr="00FF1E76">
              <w:rPr>
                <w:rFonts w:ascii="Arial" w:eastAsia="Times New Roman" w:hAnsi="Arial" w:cs="Arial"/>
              </w:rPr>
              <w:t>There were p</w:t>
            </w:r>
            <w:r w:rsidR="00581C8D" w:rsidRPr="00FF1E76">
              <w:rPr>
                <w:rFonts w:ascii="Arial" w:eastAsia="Times New Roman" w:hAnsi="Arial" w:cs="Arial"/>
              </w:rPr>
              <w:t>lans for improved communications between staff/students</w:t>
            </w:r>
            <w:r w:rsidR="00737F8E" w:rsidRPr="00FF1E76">
              <w:rPr>
                <w:rFonts w:ascii="Arial" w:eastAsia="Times New Roman" w:hAnsi="Arial" w:cs="Arial"/>
              </w:rPr>
              <w:t>, staff/</w:t>
            </w:r>
            <w:proofErr w:type="gramStart"/>
            <w:r w:rsidR="00737F8E" w:rsidRPr="00FF1E76">
              <w:rPr>
                <w:rFonts w:ascii="Arial" w:eastAsia="Times New Roman" w:hAnsi="Arial" w:cs="Arial"/>
              </w:rPr>
              <w:t>staff</w:t>
            </w:r>
            <w:proofErr w:type="gramEnd"/>
            <w:r w:rsidR="00737F8E" w:rsidRPr="00FF1E76">
              <w:rPr>
                <w:rFonts w:ascii="Arial" w:eastAsia="Times New Roman" w:hAnsi="Arial" w:cs="Arial"/>
              </w:rPr>
              <w:t xml:space="preserve"> and students/students.</w:t>
            </w:r>
          </w:p>
          <w:p w14:paraId="16AAE035" w14:textId="77777777" w:rsidR="003311DE" w:rsidRPr="00FF1E76" w:rsidRDefault="003311DE" w:rsidP="000B087B">
            <w:pPr>
              <w:pStyle w:val="ListParagraph"/>
              <w:keepLines/>
              <w:widowControl w:val="0"/>
              <w:spacing w:line="276" w:lineRule="auto"/>
              <w:ind w:left="615"/>
              <w:rPr>
                <w:rFonts w:ascii="Arial" w:eastAsia="Times New Roman" w:hAnsi="Arial" w:cs="Arial"/>
              </w:rPr>
            </w:pPr>
          </w:p>
          <w:p w14:paraId="67D277F0" w14:textId="7B36F271" w:rsidR="00B426DD" w:rsidRPr="00FF1E76" w:rsidRDefault="00B426DD" w:rsidP="000B087B">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TEF</w:t>
            </w:r>
          </w:p>
          <w:p w14:paraId="6F0A5A4B" w14:textId="6CAE3DE6" w:rsidR="00737F8E" w:rsidRPr="00FF1E76" w:rsidRDefault="00737F8E" w:rsidP="000B087B">
            <w:pPr>
              <w:pStyle w:val="ListParagraph"/>
              <w:keepLines/>
              <w:widowControl w:val="0"/>
              <w:spacing w:line="276" w:lineRule="auto"/>
              <w:ind w:left="615"/>
              <w:rPr>
                <w:rFonts w:ascii="Arial" w:eastAsia="Times New Roman" w:hAnsi="Arial" w:cs="Arial"/>
              </w:rPr>
            </w:pPr>
            <w:r w:rsidRPr="00FF1E76">
              <w:rPr>
                <w:rFonts w:ascii="Arial" w:eastAsia="Times New Roman" w:hAnsi="Arial" w:cs="Arial"/>
              </w:rPr>
              <w:t>The consultation had not yet happened and would possibly take place in summer 2022 unless deferred further.</w:t>
            </w:r>
          </w:p>
          <w:p w14:paraId="21B8A4D3" w14:textId="77777777" w:rsidR="00737F8E" w:rsidRPr="00FF1E76" w:rsidRDefault="00737F8E" w:rsidP="000B087B">
            <w:pPr>
              <w:keepLines/>
              <w:widowControl w:val="0"/>
              <w:spacing w:line="276" w:lineRule="auto"/>
              <w:rPr>
                <w:rFonts w:ascii="Arial" w:eastAsia="Times New Roman" w:hAnsi="Arial" w:cs="Arial"/>
                <w:b/>
              </w:rPr>
            </w:pPr>
          </w:p>
          <w:p w14:paraId="10502F79" w14:textId="778C00D5" w:rsidR="00B426DD" w:rsidRPr="00FF1E76" w:rsidRDefault="00B426DD" w:rsidP="000B087B">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Teaching and Learning Strategy and Enabling Projects</w:t>
            </w:r>
          </w:p>
          <w:p w14:paraId="7F98DEDC" w14:textId="0E4B3813" w:rsidR="00737F8E" w:rsidRPr="00FF1E76" w:rsidRDefault="00737F8E" w:rsidP="000B087B">
            <w:pPr>
              <w:pStyle w:val="ListParagraph"/>
              <w:keepLines/>
              <w:widowControl w:val="0"/>
              <w:spacing w:line="276" w:lineRule="auto"/>
              <w:ind w:left="615"/>
              <w:rPr>
                <w:rFonts w:ascii="Arial" w:eastAsia="Times New Roman" w:hAnsi="Arial" w:cs="Arial"/>
              </w:rPr>
            </w:pPr>
            <w:r w:rsidRPr="00FF1E76">
              <w:rPr>
                <w:rFonts w:ascii="Arial" w:eastAsia="Times New Roman" w:hAnsi="Arial" w:cs="Arial"/>
              </w:rPr>
              <w:t>There had been some changes due to the pandemic.  Various projects were being re-engaged such as Student Voice and Community Work.</w:t>
            </w:r>
          </w:p>
          <w:p w14:paraId="76B2D863" w14:textId="77777777" w:rsidR="00737F8E" w:rsidRPr="00FF1E76" w:rsidRDefault="00737F8E" w:rsidP="000B087B">
            <w:pPr>
              <w:pStyle w:val="ListParagraph"/>
              <w:keepLines/>
              <w:widowControl w:val="0"/>
              <w:spacing w:line="276" w:lineRule="auto"/>
              <w:ind w:left="615"/>
              <w:rPr>
                <w:rFonts w:ascii="Arial" w:eastAsia="Times New Roman" w:hAnsi="Arial" w:cs="Arial"/>
              </w:rPr>
            </w:pPr>
          </w:p>
          <w:p w14:paraId="19E1CFA8" w14:textId="304F23B2" w:rsidR="00B426DD" w:rsidRPr="00FF1E76" w:rsidRDefault="00B426DD" w:rsidP="000B087B">
            <w:pPr>
              <w:keepLines/>
              <w:widowControl w:val="0"/>
              <w:spacing w:line="276" w:lineRule="auto"/>
              <w:rPr>
                <w:rFonts w:ascii="Arial" w:eastAsia="Times New Roman" w:hAnsi="Arial" w:cs="Arial"/>
              </w:rPr>
            </w:pPr>
            <w:r w:rsidRPr="00FF1E76">
              <w:rPr>
                <w:rFonts w:ascii="Arial" w:eastAsia="Times New Roman" w:hAnsi="Arial" w:cs="Arial"/>
              </w:rPr>
              <w:t>22.4</w:t>
            </w:r>
            <w:r w:rsidR="006D149B" w:rsidRPr="00FF1E76">
              <w:rPr>
                <w:rFonts w:ascii="Arial" w:eastAsia="Times New Roman" w:hAnsi="Arial" w:cs="Arial"/>
              </w:rPr>
              <w:tab/>
            </w:r>
            <w:r w:rsidRPr="00FF1E76">
              <w:rPr>
                <w:rFonts w:ascii="Arial" w:eastAsia="Times New Roman" w:hAnsi="Arial" w:cs="Arial"/>
                <w:b/>
              </w:rPr>
              <w:t>University Teaching and Learning Committee</w:t>
            </w:r>
            <w:r w:rsidRPr="00FF1E76">
              <w:rPr>
                <w:rFonts w:ascii="Arial" w:hAnsi="Arial" w:cs="Arial"/>
                <w:b/>
                <w:color w:val="1F4E79" w:themeColor="accent1" w:themeShade="80"/>
              </w:rPr>
              <w:tab/>
            </w:r>
          </w:p>
          <w:p w14:paraId="175916C9" w14:textId="77777777" w:rsidR="00B426DD" w:rsidRPr="00FF1E76" w:rsidRDefault="00B426DD" w:rsidP="000B087B">
            <w:pPr>
              <w:keepLines/>
              <w:widowControl w:val="0"/>
              <w:spacing w:line="276" w:lineRule="auto"/>
              <w:rPr>
                <w:rFonts w:ascii="Arial" w:eastAsia="Times New Roman" w:hAnsi="Arial" w:cs="Arial"/>
              </w:rPr>
            </w:pPr>
            <w:r w:rsidRPr="00FF1E76">
              <w:rPr>
                <w:rFonts w:ascii="Arial" w:eastAsia="Times New Roman" w:hAnsi="Arial" w:cs="Arial"/>
              </w:rPr>
              <w:t>22.4.1</w:t>
            </w:r>
            <w:r w:rsidRPr="00FF1E76">
              <w:rPr>
                <w:rFonts w:ascii="Arial" w:hAnsi="Arial" w:cs="Arial"/>
                <w:b/>
                <w:color w:val="1F4E79" w:themeColor="accent1" w:themeShade="80"/>
              </w:rPr>
              <w:tab/>
            </w:r>
            <w:r w:rsidR="00737F8E" w:rsidRPr="00FF1E76">
              <w:rPr>
                <w:rFonts w:ascii="Arial" w:eastAsia="Times New Roman" w:hAnsi="Arial" w:cs="Arial"/>
              </w:rPr>
              <w:t xml:space="preserve">Summary of the meeting held </w:t>
            </w:r>
            <w:proofErr w:type="gramStart"/>
            <w:r w:rsidR="00737F8E" w:rsidRPr="00FF1E76">
              <w:rPr>
                <w:rFonts w:ascii="Arial" w:eastAsia="Times New Roman" w:hAnsi="Arial" w:cs="Arial"/>
              </w:rPr>
              <w:t>on:</w:t>
            </w:r>
            <w:proofErr w:type="gramEnd"/>
            <w:r w:rsidRPr="00FF1E76">
              <w:rPr>
                <w:rFonts w:ascii="Arial" w:eastAsia="Times New Roman" w:hAnsi="Arial" w:cs="Arial"/>
              </w:rPr>
              <w:t>22 September 2021</w:t>
            </w:r>
          </w:p>
          <w:p w14:paraId="5A853398" w14:textId="346810CB" w:rsidR="003311DE" w:rsidRPr="00FF1E76" w:rsidRDefault="003311DE" w:rsidP="000B087B">
            <w:pPr>
              <w:keepLines/>
              <w:widowControl w:val="0"/>
              <w:spacing w:line="276" w:lineRule="auto"/>
              <w:rPr>
                <w:rFonts w:ascii="Arial" w:hAnsi="Arial" w:cs="Arial"/>
                <w:b/>
                <w:color w:val="1F4E79" w:themeColor="accent1" w:themeShade="80"/>
              </w:rPr>
            </w:pPr>
          </w:p>
        </w:tc>
        <w:tc>
          <w:tcPr>
            <w:tcW w:w="2939" w:type="dxa"/>
            <w:tcBorders>
              <w:bottom w:val="nil"/>
            </w:tcBorders>
          </w:tcPr>
          <w:p w14:paraId="188E5525" w14:textId="77777777" w:rsidR="00BB693D" w:rsidRPr="00FF1E76" w:rsidRDefault="00BB693D" w:rsidP="000B087B">
            <w:pPr>
              <w:spacing w:line="276" w:lineRule="auto"/>
              <w:jc w:val="right"/>
              <w:rPr>
                <w:rFonts w:ascii="Arial" w:hAnsi="Arial" w:cs="Arial"/>
              </w:rPr>
            </w:pPr>
          </w:p>
          <w:p w14:paraId="70DEE580" w14:textId="77777777" w:rsidR="00BB693D" w:rsidRPr="00FF1E76" w:rsidRDefault="00BB693D" w:rsidP="000B087B">
            <w:pPr>
              <w:spacing w:line="276" w:lineRule="auto"/>
              <w:jc w:val="right"/>
              <w:rPr>
                <w:rFonts w:ascii="Arial" w:hAnsi="Arial" w:cs="Arial"/>
              </w:rPr>
            </w:pPr>
          </w:p>
          <w:p w14:paraId="459CCFB0" w14:textId="77777777" w:rsidR="00BB693D" w:rsidRPr="00FF1E76" w:rsidRDefault="00BB693D" w:rsidP="000B087B">
            <w:pPr>
              <w:spacing w:line="276" w:lineRule="auto"/>
              <w:jc w:val="right"/>
              <w:rPr>
                <w:rFonts w:ascii="Arial" w:hAnsi="Arial" w:cs="Arial"/>
              </w:rPr>
            </w:pPr>
          </w:p>
          <w:p w14:paraId="2B756193" w14:textId="77777777" w:rsidR="00BB693D" w:rsidRPr="00FF1E76" w:rsidRDefault="00BB693D" w:rsidP="000B087B">
            <w:pPr>
              <w:spacing w:line="276" w:lineRule="auto"/>
              <w:jc w:val="right"/>
              <w:rPr>
                <w:rFonts w:ascii="Arial" w:hAnsi="Arial" w:cs="Arial"/>
              </w:rPr>
            </w:pPr>
          </w:p>
          <w:p w14:paraId="49757323" w14:textId="77777777" w:rsidR="00BB693D" w:rsidRPr="00FF1E76" w:rsidRDefault="00BB693D" w:rsidP="000B087B">
            <w:pPr>
              <w:spacing w:line="276" w:lineRule="auto"/>
              <w:jc w:val="right"/>
              <w:rPr>
                <w:rFonts w:ascii="Arial" w:hAnsi="Arial" w:cs="Arial"/>
              </w:rPr>
            </w:pPr>
          </w:p>
          <w:p w14:paraId="50BC383F" w14:textId="77777777" w:rsidR="00BB693D" w:rsidRPr="00FF1E76" w:rsidRDefault="00BB693D" w:rsidP="000B087B">
            <w:pPr>
              <w:spacing w:line="276" w:lineRule="auto"/>
              <w:jc w:val="right"/>
              <w:rPr>
                <w:rFonts w:ascii="Arial" w:hAnsi="Arial" w:cs="Arial"/>
              </w:rPr>
            </w:pPr>
          </w:p>
          <w:p w14:paraId="66263FA8" w14:textId="77777777" w:rsidR="00BB693D" w:rsidRPr="00FF1E76" w:rsidRDefault="00BB693D" w:rsidP="000B087B">
            <w:pPr>
              <w:spacing w:line="276" w:lineRule="auto"/>
              <w:jc w:val="right"/>
              <w:rPr>
                <w:rFonts w:ascii="Arial" w:hAnsi="Arial" w:cs="Arial"/>
              </w:rPr>
            </w:pPr>
          </w:p>
          <w:p w14:paraId="431938C4" w14:textId="64FF15E4" w:rsidR="00B426DD" w:rsidRPr="00FF1E76" w:rsidRDefault="002D7C46" w:rsidP="000B087B">
            <w:pPr>
              <w:spacing w:line="276" w:lineRule="auto"/>
              <w:jc w:val="right"/>
              <w:rPr>
                <w:rFonts w:ascii="Arial" w:hAnsi="Arial" w:cs="Arial"/>
              </w:rPr>
            </w:pPr>
            <w:hyperlink r:id="rId19" w:history="1">
              <w:r w:rsidR="00F30ACB" w:rsidRPr="00FF1E76">
                <w:rPr>
                  <w:rStyle w:val="Hyperlink"/>
                  <w:rFonts w:ascii="Arial" w:hAnsi="Arial" w:cs="Arial"/>
                </w:rPr>
                <w:t>SEN_2021</w:t>
              </w:r>
              <w:r w:rsidR="00BB693D" w:rsidRPr="00FF1E76">
                <w:rPr>
                  <w:rStyle w:val="Hyperlink"/>
                  <w:rFonts w:ascii="Arial" w:hAnsi="Arial" w:cs="Arial"/>
                </w:rPr>
                <w:t>_11_03_P22.4</w:t>
              </w:r>
            </w:hyperlink>
          </w:p>
        </w:tc>
      </w:tr>
      <w:tr w:rsidR="00B426DD" w:rsidRPr="00FF1E76" w14:paraId="61472116" w14:textId="77777777" w:rsidTr="00E848DB">
        <w:tc>
          <w:tcPr>
            <w:tcW w:w="9912" w:type="dxa"/>
            <w:gridSpan w:val="3"/>
            <w:shd w:val="clear" w:color="auto" w:fill="1F4E79" w:themeFill="accent1" w:themeFillShade="80"/>
          </w:tcPr>
          <w:p w14:paraId="5C37BC7E" w14:textId="77777777" w:rsidR="00B426DD" w:rsidRPr="00FF1E76" w:rsidRDefault="00B426DD" w:rsidP="000B087B">
            <w:pPr>
              <w:spacing w:line="276" w:lineRule="auto"/>
              <w:rPr>
                <w:rFonts w:ascii="Arial" w:hAnsi="Arial" w:cs="Arial"/>
                <w:b/>
              </w:rPr>
            </w:pPr>
            <w:r w:rsidRPr="00FF1E76">
              <w:rPr>
                <w:rFonts w:ascii="Arial" w:hAnsi="Arial" w:cs="Arial"/>
                <w:b/>
                <w:color w:val="FFFFFF" w:themeColor="background1"/>
              </w:rPr>
              <w:t>OTHER BUSINESS</w:t>
            </w:r>
          </w:p>
        </w:tc>
      </w:tr>
      <w:tr w:rsidR="00B426DD" w:rsidRPr="00FF1E76" w14:paraId="5227D45D" w14:textId="77777777" w:rsidTr="00B426DD">
        <w:tc>
          <w:tcPr>
            <w:tcW w:w="397" w:type="dxa"/>
          </w:tcPr>
          <w:p w14:paraId="00CD37BE" w14:textId="77777777" w:rsidR="00B426DD" w:rsidRPr="00FF1E76" w:rsidRDefault="00B426DD" w:rsidP="000B087B">
            <w:pPr>
              <w:pStyle w:val="ListParagraph"/>
              <w:numPr>
                <w:ilvl w:val="0"/>
                <w:numId w:val="6"/>
              </w:numPr>
              <w:spacing w:line="276" w:lineRule="auto"/>
              <w:rPr>
                <w:rFonts w:ascii="Arial" w:hAnsi="Arial" w:cs="Arial"/>
                <w:b/>
                <w:color w:val="1F4E79" w:themeColor="accent1" w:themeShade="80"/>
              </w:rPr>
            </w:pPr>
          </w:p>
        </w:tc>
        <w:tc>
          <w:tcPr>
            <w:tcW w:w="6576" w:type="dxa"/>
            <w:tcBorders>
              <w:top w:val="single" w:sz="4" w:space="0" w:color="auto"/>
              <w:bottom w:val="nil"/>
            </w:tcBorders>
          </w:tcPr>
          <w:p w14:paraId="5BE012F8" w14:textId="77777777" w:rsidR="00B426DD" w:rsidRPr="00FF1E76" w:rsidRDefault="00B426DD"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ANY OTHER BUSINESS</w:t>
            </w:r>
          </w:p>
          <w:p w14:paraId="16982CF6" w14:textId="6701A21F" w:rsidR="006D149B" w:rsidRPr="00FF1E76" w:rsidRDefault="006D149B" w:rsidP="000B087B">
            <w:pPr>
              <w:pStyle w:val="ListParagraph"/>
              <w:numPr>
                <w:ilvl w:val="1"/>
                <w:numId w:val="6"/>
              </w:numPr>
              <w:spacing w:line="276" w:lineRule="auto"/>
              <w:rPr>
                <w:rFonts w:ascii="Arial" w:hAnsi="Arial" w:cs="Arial"/>
                <w:b/>
              </w:rPr>
            </w:pPr>
            <w:r w:rsidRPr="00FF1E76">
              <w:rPr>
                <w:rFonts w:ascii="Arial" w:hAnsi="Arial" w:cs="Arial"/>
                <w:b/>
              </w:rPr>
              <w:t>E-Learning</w:t>
            </w:r>
          </w:p>
          <w:p w14:paraId="57F5A29C" w14:textId="77B10BFA" w:rsidR="006D149B" w:rsidRPr="00FF1E76" w:rsidRDefault="003311DE" w:rsidP="000B087B">
            <w:pPr>
              <w:pStyle w:val="ListParagraph"/>
              <w:spacing w:line="276" w:lineRule="auto"/>
              <w:ind w:left="615"/>
              <w:rPr>
                <w:rFonts w:ascii="Arial" w:hAnsi="Arial" w:cs="Arial"/>
              </w:rPr>
            </w:pPr>
            <w:r w:rsidRPr="00FF1E76">
              <w:rPr>
                <w:rFonts w:ascii="Arial" w:hAnsi="Arial" w:cs="Arial"/>
              </w:rPr>
              <w:t xml:space="preserve">The </w:t>
            </w:r>
            <w:r w:rsidR="006D149B" w:rsidRPr="00FF1E76">
              <w:rPr>
                <w:rFonts w:ascii="Arial" w:hAnsi="Arial" w:cs="Arial"/>
              </w:rPr>
              <w:t xml:space="preserve">Dean of Graduate School reported on </w:t>
            </w:r>
            <w:r w:rsidR="009E6819">
              <w:rPr>
                <w:rFonts w:ascii="Arial" w:hAnsi="Arial" w:cs="Arial"/>
              </w:rPr>
              <w:t xml:space="preserve">a </w:t>
            </w:r>
            <w:proofErr w:type="gramStart"/>
            <w:r w:rsidR="006D149B" w:rsidRPr="00FF1E76">
              <w:rPr>
                <w:rFonts w:ascii="Arial" w:hAnsi="Arial" w:cs="Arial"/>
              </w:rPr>
              <w:t xml:space="preserve">Linguistics </w:t>
            </w:r>
            <w:r w:rsidR="004D7D10" w:rsidRPr="00FF1E76">
              <w:rPr>
                <w:rFonts w:ascii="Arial" w:hAnsi="Arial" w:cs="Arial"/>
              </w:rPr>
              <w:t xml:space="preserve"> </w:t>
            </w:r>
            <w:proofErr w:type="spellStart"/>
            <w:r w:rsidR="006D149B" w:rsidRPr="00FF1E76">
              <w:rPr>
                <w:rFonts w:ascii="Arial" w:hAnsi="Arial" w:cs="Arial"/>
              </w:rPr>
              <w:t>FutureLearn</w:t>
            </w:r>
            <w:proofErr w:type="spellEnd"/>
            <w:proofErr w:type="gramEnd"/>
            <w:r w:rsidR="006D149B" w:rsidRPr="00FF1E76">
              <w:rPr>
                <w:rFonts w:ascii="Arial" w:hAnsi="Arial" w:cs="Arial"/>
              </w:rPr>
              <w:t xml:space="preserve"> 4 week course attended by 959 students from 96 countries.</w:t>
            </w:r>
          </w:p>
          <w:p w14:paraId="3EB8891C" w14:textId="44E44E10" w:rsidR="006D149B" w:rsidRPr="00FF1E76" w:rsidRDefault="004D7D10" w:rsidP="000B087B">
            <w:pPr>
              <w:pStyle w:val="ListParagraph"/>
              <w:numPr>
                <w:ilvl w:val="1"/>
                <w:numId w:val="6"/>
              </w:numPr>
              <w:spacing w:line="276" w:lineRule="auto"/>
              <w:rPr>
                <w:rFonts w:ascii="Arial" w:hAnsi="Arial" w:cs="Arial"/>
                <w:b/>
              </w:rPr>
            </w:pPr>
            <w:r w:rsidRPr="00FF1E76">
              <w:rPr>
                <w:rFonts w:ascii="Arial" w:hAnsi="Arial" w:cs="Arial"/>
                <w:b/>
              </w:rPr>
              <w:t>Dr Tracy Turner</w:t>
            </w:r>
          </w:p>
          <w:p w14:paraId="671FC5CB" w14:textId="7FFC1989" w:rsidR="004D7D10" w:rsidRPr="00FF1E76" w:rsidRDefault="0050082E" w:rsidP="000B087B">
            <w:pPr>
              <w:pStyle w:val="ListParagraph"/>
              <w:spacing w:line="276" w:lineRule="auto"/>
              <w:ind w:left="615"/>
              <w:rPr>
                <w:rFonts w:ascii="Arial" w:hAnsi="Arial" w:cs="Arial"/>
              </w:rPr>
            </w:pPr>
            <w:r>
              <w:rPr>
                <w:rFonts w:ascii="Arial" w:hAnsi="Arial" w:cs="Arial"/>
              </w:rPr>
              <w:t xml:space="preserve">Senate noted the forthcoming retirement of the </w:t>
            </w:r>
            <w:r w:rsidRPr="00FF1E76">
              <w:rPr>
                <w:rFonts w:ascii="Arial" w:hAnsi="Arial" w:cs="Arial"/>
              </w:rPr>
              <w:t>Interim Director of Research</w:t>
            </w:r>
            <w:r>
              <w:rPr>
                <w:rFonts w:ascii="Arial" w:hAnsi="Arial" w:cs="Arial"/>
              </w:rPr>
              <w:t xml:space="preserve"> and expressed thanks for her contribution</w:t>
            </w:r>
            <w:r w:rsidR="003E5876">
              <w:rPr>
                <w:rFonts w:ascii="Arial" w:hAnsi="Arial" w:cs="Arial"/>
              </w:rPr>
              <w:t xml:space="preserve"> to the committee.</w:t>
            </w:r>
          </w:p>
        </w:tc>
        <w:tc>
          <w:tcPr>
            <w:tcW w:w="2939" w:type="dxa"/>
            <w:tcBorders>
              <w:top w:val="single" w:sz="4" w:space="0" w:color="auto"/>
              <w:bottom w:val="nil"/>
            </w:tcBorders>
          </w:tcPr>
          <w:p w14:paraId="48F3F5C1" w14:textId="77777777" w:rsidR="00B426DD" w:rsidRPr="00FF1E76" w:rsidRDefault="00B426DD" w:rsidP="000B087B">
            <w:pPr>
              <w:spacing w:line="276" w:lineRule="auto"/>
              <w:jc w:val="right"/>
              <w:rPr>
                <w:rFonts w:ascii="Arial" w:hAnsi="Arial" w:cs="Arial"/>
              </w:rPr>
            </w:pPr>
          </w:p>
        </w:tc>
      </w:tr>
      <w:tr w:rsidR="00B426DD" w:rsidRPr="00FF1E76" w14:paraId="5FA211B8" w14:textId="77777777" w:rsidTr="00B426DD">
        <w:tc>
          <w:tcPr>
            <w:tcW w:w="397" w:type="dxa"/>
          </w:tcPr>
          <w:p w14:paraId="5D0AD929" w14:textId="77777777" w:rsidR="00B426DD" w:rsidRPr="00FF1E76" w:rsidRDefault="00B426DD"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single" w:sz="4" w:space="0" w:color="auto"/>
            </w:tcBorders>
          </w:tcPr>
          <w:p w14:paraId="0439F0E2" w14:textId="77777777" w:rsidR="00B426DD" w:rsidRPr="00FF1E76" w:rsidRDefault="00B426DD" w:rsidP="000B087B">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AVAILABILITY OF AGENDA, PAPERS AND MINUTES</w:t>
            </w:r>
          </w:p>
          <w:p w14:paraId="0EAB99E3" w14:textId="356FD21C" w:rsidR="00B426DD" w:rsidRPr="00FF1E76" w:rsidRDefault="00B426DD" w:rsidP="000B087B">
            <w:pPr>
              <w:keepLines/>
              <w:widowControl w:val="0"/>
              <w:spacing w:line="276" w:lineRule="auto"/>
              <w:rPr>
                <w:rFonts w:ascii="Arial" w:hAnsi="Arial" w:cs="Arial"/>
              </w:rPr>
            </w:pPr>
            <w:r w:rsidRPr="00FF1E76">
              <w:rPr>
                <w:rFonts w:ascii="Arial" w:hAnsi="Arial" w:cs="Arial"/>
                <w:b/>
              </w:rPr>
              <w:t xml:space="preserve">Resolved: </w:t>
            </w:r>
            <w:r w:rsidRPr="00FF1E76">
              <w:rPr>
                <w:rFonts w:ascii="Arial" w:hAnsi="Arial" w:cs="Arial"/>
              </w:rPr>
              <w:t>to exclude the following papers or minutes from the public version under Standing order 11.8</w:t>
            </w:r>
            <w:r w:rsidR="003311DE" w:rsidRPr="00FF1E76">
              <w:rPr>
                <w:rFonts w:ascii="Arial" w:hAnsi="Arial" w:cs="Arial"/>
              </w:rPr>
              <w:t>: none.</w:t>
            </w:r>
          </w:p>
          <w:p w14:paraId="0ED07EF4" w14:textId="614CBEDF" w:rsidR="00B426DD" w:rsidRPr="00FF1E76" w:rsidRDefault="00B426DD" w:rsidP="000B087B">
            <w:pPr>
              <w:keepLines/>
              <w:widowControl w:val="0"/>
              <w:spacing w:line="276" w:lineRule="auto"/>
              <w:rPr>
                <w:rFonts w:ascii="Arial" w:hAnsi="Arial" w:cs="Arial"/>
              </w:rPr>
            </w:pPr>
          </w:p>
        </w:tc>
        <w:tc>
          <w:tcPr>
            <w:tcW w:w="2939" w:type="dxa"/>
            <w:tcBorders>
              <w:bottom w:val="single" w:sz="4" w:space="0" w:color="auto"/>
            </w:tcBorders>
          </w:tcPr>
          <w:p w14:paraId="6FA31D25" w14:textId="77777777" w:rsidR="00B426DD" w:rsidRPr="00FF1E76" w:rsidRDefault="00B426DD" w:rsidP="000B087B">
            <w:pPr>
              <w:spacing w:line="276" w:lineRule="auto"/>
              <w:jc w:val="right"/>
              <w:rPr>
                <w:rFonts w:ascii="Arial" w:hAnsi="Arial" w:cs="Arial"/>
              </w:rPr>
            </w:pPr>
          </w:p>
        </w:tc>
      </w:tr>
      <w:tr w:rsidR="00B426DD" w:rsidRPr="00FF1E76" w14:paraId="28FCD656" w14:textId="77777777" w:rsidTr="00B426DD">
        <w:tc>
          <w:tcPr>
            <w:tcW w:w="397" w:type="dxa"/>
          </w:tcPr>
          <w:p w14:paraId="678EB4A8" w14:textId="77777777" w:rsidR="00B426DD" w:rsidRPr="00FF1E76" w:rsidRDefault="00B426DD" w:rsidP="000B087B">
            <w:pPr>
              <w:pStyle w:val="ListParagraph"/>
              <w:numPr>
                <w:ilvl w:val="0"/>
                <w:numId w:val="6"/>
              </w:numPr>
              <w:spacing w:line="276" w:lineRule="auto"/>
              <w:rPr>
                <w:rFonts w:ascii="Arial" w:hAnsi="Arial" w:cs="Arial"/>
                <w:b/>
                <w:color w:val="1F4E79" w:themeColor="accent1" w:themeShade="80"/>
              </w:rPr>
            </w:pPr>
          </w:p>
        </w:tc>
        <w:tc>
          <w:tcPr>
            <w:tcW w:w="6576" w:type="dxa"/>
            <w:tcBorders>
              <w:bottom w:val="single" w:sz="4" w:space="0" w:color="auto"/>
            </w:tcBorders>
          </w:tcPr>
          <w:p w14:paraId="68B571B0" w14:textId="77777777" w:rsidR="00B426DD" w:rsidRPr="00FF1E76" w:rsidRDefault="00B426DD"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DATES OF NEXT MEETINGS</w:t>
            </w:r>
          </w:p>
          <w:p w14:paraId="7FF2B86D" w14:textId="476A634B" w:rsidR="00B426DD" w:rsidRPr="00FF1E76" w:rsidRDefault="00B426DD" w:rsidP="000B087B">
            <w:pPr>
              <w:keepLines/>
              <w:widowControl w:val="0"/>
              <w:spacing w:line="276" w:lineRule="auto"/>
              <w:jc w:val="both"/>
              <w:rPr>
                <w:rFonts w:ascii="Arial" w:hAnsi="Arial" w:cs="Arial"/>
              </w:rPr>
            </w:pPr>
            <w:r w:rsidRPr="00FF1E76">
              <w:rPr>
                <w:rFonts w:ascii="Arial" w:hAnsi="Arial" w:cs="Arial"/>
              </w:rPr>
              <w:t>09 March 2022 9.30am venue TBC</w:t>
            </w:r>
          </w:p>
          <w:p w14:paraId="51836F08" w14:textId="33731288" w:rsidR="00B426DD" w:rsidRPr="00FF1E76" w:rsidRDefault="00B426DD" w:rsidP="000B087B">
            <w:pPr>
              <w:keepLines/>
              <w:widowControl w:val="0"/>
              <w:spacing w:line="276" w:lineRule="auto"/>
              <w:jc w:val="both"/>
              <w:rPr>
                <w:rFonts w:ascii="Arial" w:hAnsi="Arial" w:cs="Arial"/>
              </w:rPr>
            </w:pPr>
            <w:r w:rsidRPr="00FF1E76">
              <w:rPr>
                <w:rFonts w:ascii="Arial" w:hAnsi="Arial" w:cs="Arial"/>
              </w:rPr>
              <w:t>22 June 2022 9.30am venue TBC</w:t>
            </w:r>
          </w:p>
          <w:p w14:paraId="4694BD04" w14:textId="2B615EED" w:rsidR="00B426DD" w:rsidRPr="00FF1E76" w:rsidRDefault="00B426DD" w:rsidP="000B087B">
            <w:pPr>
              <w:keepLines/>
              <w:widowControl w:val="0"/>
              <w:spacing w:line="276" w:lineRule="auto"/>
              <w:jc w:val="both"/>
              <w:rPr>
                <w:rFonts w:ascii="Arial" w:hAnsi="Arial" w:cs="Arial"/>
              </w:rPr>
            </w:pPr>
          </w:p>
        </w:tc>
        <w:tc>
          <w:tcPr>
            <w:tcW w:w="2939" w:type="dxa"/>
            <w:tcBorders>
              <w:bottom w:val="single" w:sz="4" w:space="0" w:color="auto"/>
            </w:tcBorders>
          </w:tcPr>
          <w:p w14:paraId="53240C68" w14:textId="77777777" w:rsidR="00B426DD" w:rsidRPr="00FF1E76" w:rsidRDefault="00B426DD" w:rsidP="000B087B">
            <w:pPr>
              <w:spacing w:line="276" w:lineRule="auto"/>
              <w:jc w:val="right"/>
              <w:rPr>
                <w:rFonts w:ascii="Arial" w:hAnsi="Arial" w:cs="Arial"/>
              </w:rPr>
            </w:pPr>
          </w:p>
        </w:tc>
      </w:tr>
    </w:tbl>
    <w:p w14:paraId="06B771F2" w14:textId="77777777" w:rsidR="001948A0" w:rsidRPr="00FF1E76" w:rsidRDefault="001948A0" w:rsidP="000B087B">
      <w:pPr>
        <w:spacing w:after="0" w:line="276" w:lineRule="auto"/>
        <w:rPr>
          <w:rFonts w:ascii="Arial" w:hAnsi="Arial" w:cs="Arial"/>
        </w:rPr>
      </w:pPr>
    </w:p>
    <w:sectPr w:rsidR="001948A0" w:rsidRPr="00FF1E76" w:rsidSect="00A10A34">
      <w:footerReference w:type="default" r:id="rId20"/>
      <w:headerReference w:type="first" r:id="rId21"/>
      <w:footerReference w:type="first" r:id="rId22"/>
      <w:pgSz w:w="11906" w:h="16838"/>
      <w:pgMar w:top="1303" w:right="992"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B50F" w14:textId="77777777" w:rsidR="0098223D" w:rsidRDefault="0098223D" w:rsidP="001948A0">
      <w:pPr>
        <w:spacing w:after="0" w:line="240" w:lineRule="auto"/>
      </w:pPr>
      <w:r>
        <w:separator/>
      </w:r>
    </w:p>
  </w:endnote>
  <w:endnote w:type="continuationSeparator" w:id="0">
    <w:p w14:paraId="09956D71" w14:textId="77777777" w:rsidR="0098223D" w:rsidRDefault="0098223D"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3C37" w14:textId="3E25B068" w:rsidR="00E848DB" w:rsidRPr="009C3FB0" w:rsidRDefault="00E848DB" w:rsidP="009519A9">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Pr>
        <w:noProof/>
        <w:sz w:val="18"/>
        <w:szCs w:val="18"/>
      </w:rPr>
      <w:t>L:\Committees\Senate\Minutes\2019-2020\</w:t>
    </w:r>
    <w:r w:rsidR="00F30ACB">
      <w:rPr>
        <w:noProof/>
        <w:sz w:val="18"/>
        <w:szCs w:val="18"/>
      </w:rPr>
      <w:t>SEN_2021</w:t>
    </w:r>
    <w:r>
      <w:rPr>
        <w:noProof/>
        <w:sz w:val="18"/>
        <w:szCs w:val="18"/>
      </w:rPr>
      <w:t>_03_11_M Draft.docx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436F0D">
      <w:rPr>
        <w:noProof/>
        <w:sz w:val="18"/>
        <w:szCs w:val="18"/>
      </w:rPr>
      <w:t>6</w:t>
    </w:r>
    <w:r w:rsidRPr="009C3FB0">
      <w:rPr>
        <w:noProof/>
        <w:sz w:val="18"/>
        <w:szCs w:val="18"/>
      </w:rPr>
      <w:fldChar w:fldCharType="end"/>
    </w:r>
  </w:p>
  <w:p w14:paraId="7A4BC0FB" w14:textId="77777777" w:rsidR="00E848DB" w:rsidRDefault="00E84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4A95" w14:textId="1C04223A" w:rsidR="00E848DB" w:rsidRPr="009C3FB0" w:rsidRDefault="00E848DB"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Pr>
        <w:noProof/>
        <w:sz w:val="18"/>
        <w:szCs w:val="18"/>
      </w:rPr>
      <w:t>L:\Committees\Senate\Minutes\2019-2020\</w:t>
    </w:r>
    <w:r w:rsidR="00F30ACB">
      <w:rPr>
        <w:noProof/>
        <w:sz w:val="18"/>
        <w:szCs w:val="18"/>
      </w:rPr>
      <w:t>SEN_2021</w:t>
    </w:r>
    <w:r>
      <w:rPr>
        <w:noProof/>
        <w:sz w:val="18"/>
        <w:szCs w:val="18"/>
      </w:rPr>
      <w:t>_03_11_M template.docx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436F0D">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744B" w14:textId="77777777" w:rsidR="0098223D" w:rsidRDefault="0098223D" w:rsidP="001948A0">
      <w:pPr>
        <w:spacing w:after="0" w:line="240" w:lineRule="auto"/>
      </w:pPr>
      <w:r>
        <w:separator/>
      </w:r>
    </w:p>
  </w:footnote>
  <w:footnote w:type="continuationSeparator" w:id="0">
    <w:p w14:paraId="0DF04B60" w14:textId="77777777" w:rsidR="0098223D" w:rsidRDefault="0098223D"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D32E" w14:textId="772C35AC" w:rsidR="00E848DB" w:rsidRDefault="00E848DB"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790EE4FA" wp14:editId="4B734CE5">
          <wp:simplePos x="0" y="0"/>
          <wp:positionH relativeFrom="margin">
            <wp:posOffset>381</wp:posOffset>
          </wp:positionH>
          <wp:positionV relativeFrom="margin">
            <wp:posOffset>-683895</wp:posOffset>
          </wp:positionV>
          <wp:extent cx="1504950" cy="684068"/>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SEN</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202</w:t>
    </w:r>
    <w:r w:rsidR="008B0B42">
      <w:rPr>
        <w:rFonts w:ascii="Arial" w:hAnsi="Arial" w:cs="Arial"/>
        <w:b/>
        <w:color w:val="1F4E79" w:themeColor="accent1" w:themeShade="80"/>
        <w:sz w:val="24"/>
        <w:szCs w:val="24"/>
      </w:rPr>
      <w:t>1</w:t>
    </w:r>
    <w:r>
      <w:rPr>
        <w:rFonts w:ascii="Arial" w:hAnsi="Arial" w:cs="Arial"/>
        <w:b/>
        <w:color w:val="1F4E79" w:themeColor="accent1" w:themeShade="80"/>
        <w:sz w:val="24"/>
        <w:szCs w:val="24"/>
      </w:rPr>
      <w:t>_</w:t>
    </w:r>
    <w:r w:rsidR="007F3AF3">
      <w:rPr>
        <w:rFonts w:ascii="Arial" w:hAnsi="Arial" w:cs="Arial"/>
        <w:b/>
        <w:color w:val="1F4E79" w:themeColor="accent1" w:themeShade="80"/>
        <w:sz w:val="24"/>
        <w:szCs w:val="24"/>
      </w:rPr>
      <w:t>11</w:t>
    </w:r>
    <w:r>
      <w:rPr>
        <w:rFonts w:ascii="Arial" w:hAnsi="Arial" w:cs="Arial"/>
        <w:b/>
        <w:color w:val="1F4E79" w:themeColor="accent1" w:themeShade="80"/>
        <w:sz w:val="24"/>
        <w:szCs w:val="24"/>
      </w:rPr>
      <w:t>_</w:t>
    </w:r>
    <w:r w:rsidR="007F3AF3">
      <w:rPr>
        <w:rFonts w:ascii="Arial" w:hAnsi="Arial" w:cs="Arial"/>
        <w:b/>
        <w:color w:val="1F4E79" w:themeColor="accent1" w:themeShade="80"/>
        <w:sz w:val="24"/>
        <w:szCs w:val="24"/>
      </w:rPr>
      <w:t>0</w:t>
    </w:r>
    <w:r w:rsidR="008B0B42">
      <w:rPr>
        <w:rFonts w:ascii="Arial" w:hAnsi="Arial" w:cs="Arial"/>
        <w:b/>
        <w:color w:val="1F4E79" w:themeColor="accent1" w:themeShade="80"/>
        <w:sz w:val="24"/>
        <w:szCs w:val="24"/>
      </w:rPr>
      <w:t>3</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B689D"/>
    <w:multiLevelType w:val="hybridMultilevel"/>
    <w:tmpl w:val="875C5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9F6214"/>
    <w:multiLevelType w:val="hybridMultilevel"/>
    <w:tmpl w:val="87C6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0C223D"/>
    <w:multiLevelType w:val="hybridMultilevel"/>
    <w:tmpl w:val="49D6FB7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6" w15:restartNumberingAfterBreak="0">
    <w:nsid w:val="451878D0"/>
    <w:multiLevelType w:val="multilevel"/>
    <w:tmpl w:val="1FCE924C"/>
    <w:lvl w:ilvl="0">
      <w:start w:val="1"/>
      <w:numFmt w:val="decimal"/>
      <w:lvlText w:val="%1."/>
      <w:lvlJc w:val="left"/>
      <w:pPr>
        <w:ind w:left="360" w:hanging="360"/>
      </w:pPr>
      <w:rPr>
        <w:b/>
        <w:color w:val="1F4E79" w:themeColor="accent1" w:themeShade="80"/>
      </w:rPr>
    </w:lvl>
    <w:lvl w:ilvl="1">
      <w:start w:val="1"/>
      <w:numFmt w:val="decimal"/>
      <w:isLgl/>
      <w:lvlText w:val="%1.%2"/>
      <w:lvlJc w:val="left"/>
      <w:pPr>
        <w:ind w:left="615" w:hanging="615"/>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5260A58"/>
    <w:multiLevelType w:val="hybridMultilevel"/>
    <w:tmpl w:val="FA8EA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CB450D"/>
    <w:multiLevelType w:val="hybridMultilevel"/>
    <w:tmpl w:val="AC82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B607CD"/>
    <w:multiLevelType w:val="hybridMultilevel"/>
    <w:tmpl w:val="D36EB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802B38"/>
    <w:multiLevelType w:val="hybridMultilevel"/>
    <w:tmpl w:val="62D8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7C1D49"/>
    <w:multiLevelType w:val="hybridMultilevel"/>
    <w:tmpl w:val="78E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42056"/>
    <w:multiLevelType w:val="hybridMultilevel"/>
    <w:tmpl w:val="E77E5ACE"/>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15" w15:restartNumberingAfterBreak="0">
    <w:nsid w:val="7A9A37D6"/>
    <w:multiLevelType w:val="hybridMultilevel"/>
    <w:tmpl w:val="EEE45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D62CD6"/>
    <w:multiLevelType w:val="hybridMultilevel"/>
    <w:tmpl w:val="7EAC2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0"/>
  </w:num>
  <w:num w:numId="4">
    <w:abstractNumId w:val="4"/>
  </w:num>
  <w:num w:numId="5">
    <w:abstractNumId w:val="13"/>
  </w:num>
  <w:num w:numId="6">
    <w:abstractNumId w:val="6"/>
  </w:num>
  <w:num w:numId="7">
    <w:abstractNumId w:val="8"/>
  </w:num>
  <w:num w:numId="8">
    <w:abstractNumId w:val="15"/>
  </w:num>
  <w:num w:numId="9">
    <w:abstractNumId w:val="1"/>
  </w:num>
  <w:num w:numId="10">
    <w:abstractNumId w:val="9"/>
  </w:num>
  <w:num w:numId="11">
    <w:abstractNumId w:val="16"/>
  </w:num>
  <w:num w:numId="12">
    <w:abstractNumId w:val="5"/>
  </w:num>
  <w:num w:numId="13">
    <w:abstractNumId w:val="7"/>
  </w:num>
  <w:num w:numId="14">
    <w:abstractNumId w:val="12"/>
  </w:num>
  <w:num w:numId="15">
    <w:abstractNumId w:val="10"/>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626"/>
    <w:rsid w:val="00000786"/>
    <w:rsid w:val="0000154A"/>
    <w:rsid w:val="00001A9A"/>
    <w:rsid w:val="00001B63"/>
    <w:rsid w:val="000047F9"/>
    <w:rsid w:val="00005BAF"/>
    <w:rsid w:val="00005E90"/>
    <w:rsid w:val="00007298"/>
    <w:rsid w:val="00015517"/>
    <w:rsid w:val="00016C68"/>
    <w:rsid w:val="00017CAE"/>
    <w:rsid w:val="00021C98"/>
    <w:rsid w:val="00023C23"/>
    <w:rsid w:val="000245A6"/>
    <w:rsid w:val="000275DB"/>
    <w:rsid w:val="000320BA"/>
    <w:rsid w:val="0003218B"/>
    <w:rsid w:val="00034FCB"/>
    <w:rsid w:val="00035A36"/>
    <w:rsid w:val="0003760F"/>
    <w:rsid w:val="000444FA"/>
    <w:rsid w:val="00044CEC"/>
    <w:rsid w:val="00054A0E"/>
    <w:rsid w:val="0005701E"/>
    <w:rsid w:val="00057B40"/>
    <w:rsid w:val="00063D0F"/>
    <w:rsid w:val="0006490E"/>
    <w:rsid w:val="0006721C"/>
    <w:rsid w:val="000727C0"/>
    <w:rsid w:val="00073EBF"/>
    <w:rsid w:val="00076344"/>
    <w:rsid w:val="00077B46"/>
    <w:rsid w:val="00080C7F"/>
    <w:rsid w:val="00081C4A"/>
    <w:rsid w:val="00083F1D"/>
    <w:rsid w:val="0008432A"/>
    <w:rsid w:val="00085E1F"/>
    <w:rsid w:val="00087A27"/>
    <w:rsid w:val="00090B4E"/>
    <w:rsid w:val="00095F93"/>
    <w:rsid w:val="000A3407"/>
    <w:rsid w:val="000A38AB"/>
    <w:rsid w:val="000A4C44"/>
    <w:rsid w:val="000A6CFB"/>
    <w:rsid w:val="000B087B"/>
    <w:rsid w:val="000B35DE"/>
    <w:rsid w:val="000B3659"/>
    <w:rsid w:val="000B3690"/>
    <w:rsid w:val="000B5CAC"/>
    <w:rsid w:val="000B74AE"/>
    <w:rsid w:val="000C008A"/>
    <w:rsid w:val="000C1EE5"/>
    <w:rsid w:val="000C2682"/>
    <w:rsid w:val="000C3B89"/>
    <w:rsid w:val="000C5D89"/>
    <w:rsid w:val="000D0053"/>
    <w:rsid w:val="000D00C8"/>
    <w:rsid w:val="000D0299"/>
    <w:rsid w:val="000D0CAC"/>
    <w:rsid w:val="000D3973"/>
    <w:rsid w:val="000D717D"/>
    <w:rsid w:val="000E24D4"/>
    <w:rsid w:val="000E4FC1"/>
    <w:rsid w:val="000E7154"/>
    <w:rsid w:val="000E73A5"/>
    <w:rsid w:val="000F1120"/>
    <w:rsid w:val="000F1916"/>
    <w:rsid w:val="000F22DD"/>
    <w:rsid w:val="000F3787"/>
    <w:rsid w:val="000F4471"/>
    <w:rsid w:val="000F542C"/>
    <w:rsid w:val="00102AFD"/>
    <w:rsid w:val="00103A3D"/>
    <w:rsid w:val="00106064"/>
    <w:rsid w:val="00106719"/>
    <w:rsid w:val="00106BCA"/>
    <w:rsid w:val="001077CC"/>
    <w:rsid w:val="001111F1"/>
    <w:rsid w:val="001153C1"/>
    <w:rsid w:val="00116ABA"/>
    <w:rsid w:val="00122A83"/>
    <w:rsid w:val="00125526"/>
    <w:rsid w:val="0012656D"/>
    <w:rsid w:val="001279CB"/>
    <w:rsid w:val="00127B2B"/>
    <w:rsid w:val="00130080"/>
    <w:rsid w:val="00130B5C"/>
    <w:rsid w:val="001333BE"/>
    <w:rsid w:val="001333ED"/>
    <w:rsid w:val="00137FB0"/>
    <w:rsid w:val="001404DB"/>
    <w:rsid w:val="001440FC"/>
    <w:rsid w:val="00144EFC"/>
    <w:rsid w:val="0014625C"/>
    <w:rsid w:val="00150EFD"/>
    <w:rsid w:val="001525E2"/>
    <w:rsid w:val="00152782"/>
    <w:rsid w:val="00154FAA"/>
    <w:rsid w:val="00157280"/>
    <w:rsid w:val="0015768B"/>
    <w:rsid w:val="00157FC3"/>
    <w:rsid w:val="001602BC"/>
    <w:rsid w:val="00160D08"/>
    <w:rsid w:val="0016276B"/>
    <w:rsid w:val="001705D4"/>
    <w:rsid w:val="00170C37"/>
    <w:rsid w:val="00172637"/>
    <w:rsid w:val="00172B1D"/>
    <w:rsid w:val="0017535E"/>
    <w:rsid w:val="001808CD"/>
    <w:rsid w:val="00180DFC"/>
    <w:rsid w:val="00182F50"/>
    <w:rsid w:val="00183930"/>
    <w:rsid w:val="00185987"/>
    <w:rsid w:val="00185FFE"/>
    <w:rsid w:val="00186663"/>
    <w:rsid w:val="00190D77"/>
    <w:rsid w:val="00191ADC"/>
    <w:rsid w:val="001930FA"/>
    <w:rsid w:val="001933E1"/>
    <w:rsid w:val="0019427B"/>
    <w:rsid w:val="001948A0"/>
    <w:rsid w:val="00196181"/>
    <w:rsid w:val="00196835"/>
    <w:rsid w:val="00197553"/>
    <w:rsid w:val="0019766F"/>
    <w:rsid w:val="001A004A"/>
    <w:rsid w:val="001A118F"/>
    <w:rsid w:val="001A5772"/>
    <w:rsid w:val="001A640D"/>
    <w:rsid w:val="001B5750"/>
    <w:rsid w:val="001B6047"/>
    <w:rsid w:val="001B791B"/>
    <w:rsid w:val="001B79C5"/>
    <w:rsid w:val="001C0A4A"/>
    <w:rsid w:val="001C2A92"/>
    <w:rsid w:val="001C45A1"/>
    <w:rsid w:val="001C6FCD"/>
    <w:rsid w:val="001C7092"/>
    <w:rsid w:val="001D40BB"/>
    <w:rsid w:val="001D56F5"/>
    <w:rsid w:val="001D6AB8"/>
    <w:rsid w:val="001D6FF7"/>
    <w:rsid w:val="001D712D"/>
    <w:rsid w:val="001D76FD"/>
    <w:rsid w:val="001D7FB2"/>
    <w:rsid w:val="001E13B1"/>
    <w:rsid w:val="001E2367"/>
    <w:rsid w:val="001E396F"/>
    <w:rsid w:val="001F6D8D"/>
    <w:rsid w:val="00201C99"/>
    <w:rsid w:val="0020210D"/>
    <w:rsid w:val="00203F5E"/>
    <w:rsid w:val="00205806"/>
    <w:rsid w:val="00206A89"/>
    <w:rsid w:val="002076A5"/>
    <w:rsid w:val="002104CA"/>
    <w:rsid w:val="0021459E"/>
    <w:rsid w:val="002165CD"/>
    <w:rsid w:val="002172ED"/>
    <w:rsid w:val="0021766C"/>
    <w:rsid w:val="0022010D"/>
    <w:rsid w:val="00221E04"/>
    <w:rsid w:val="00222797"/>
    <w:rsid w:val="002277AD"/>
    <w:rsid w:val="00231103"/>
    <w:rsid w:val="00231501"/>
    <w:rsid w:val="00232E2F"/>
    <w:rsid w:val="00232FB8"/>
    <w:rsid w:val="00234E34"/>
    <w:rsid w:val="00235C0A"/>
    <w:rsid w:val="00236595"/>
    <w:rsid w:val="00240C67"/>
    <w:rsid w:val="0024196F"/>
    <w:rsid w:val="00243C8F"/>
    <w:rsid w:val="00251A92"/>
    <w:rsid w:val="0025294B"/>
    <w:rsid w:val="00252B76"/>
    <w:rsid w:val="00253FFA"/>
    <w:rsid w:val="0025444D"/>
    <w:rsid w:val="00256974"/>
    <w:rsid w:val="002569E0"/>
    <w:rsid w:val="002570E9"/>
    <w:rsid w:val="00260023"/>
    <w:rsid w:val="002626C2"/>
    <w:rsid w:val="002632E1"/>
    <w:rsid w:val="002669EF"/>
    <w:rsid w:val="00266B8D"/>
    <w:rsid w:val="00267B94"/>
    <w:rsid w:val="0027264C"/>
    <w:rsid w:val="00272B9A"/>
    <w:rsid w:val="00272BD3"/>
    <w:rsid w:val="00273567"/>
    <w:rsid w:val="002742E8"/>
    <w:rsid w:val="00275146"/>
    <w:rsid w:val="00277358"/>
    <w:rsid w:val="00277711"/>
    <w:rsid w:val="0028226C"/>
    <w:rsid w:val="00283AB6"/>
    <w:rsid w:val="00285340"/>
    <w:rsid w:val="00285C25"/>
    <w:rsid w:val="0028641A"/>
    <w:rsid w:val="0029104D"/>
    <w:rsid w:val="0029202C"/>
    <w:rsid w:val="00292F11"/>
    <w:rsid w:val="0029753A"/>
    <w:rsid w:val="002A2089"/>
    <w:rsid w:val="002A4572"/>
    <w:rsid w:val="002B01D9"/>
    <w:rsid w:val="002B21B0"/>
    <w:rsid w:val="002B297E"/>
    <w:rsid w:val="002B2C2F"/>
    <w:rsid w:val="002B2F42"/>
    <w:rsid w:val="002B3BE8"/>
    <w:rsid w:val="002B4864"/>
    <w:rsid w:val="002B56C6"/>
    <w:rsid w:val="002C00EF"/>
    <w:rsid w:val="002C07AB"/>
    <w:rsid w:val="002C49AB"/>
    <w:rsid w:val="002D3908"/>
    <w:rsid w:val="002D3C10"/>
    <w:rsid w:val="002D5BA2"/>
    <w:rsid w:val="002D5D81"/>
    <w:rsid w:val="002D674E"/>
    <w:rsid w:val="002D77B9"/>
    <w:rsid w:val="002D7C46"/>
    <w:rsid w:val="002E0A83"/>
    <w:rsid w:val="002E1347"/>
    <w:rsid w:val="002E1C3D"/>
    <w:rsid w:val="002E2B56"/>
    <w:rsid w:val="002E45B8"/>
    <w:rsid w:val="002E48B8"/>
    <w:rsid w:val="002E646A"/>
    <w:rsid w:val="002E7BE5"/>
    <w:rsid w:val="002F07D4"/>
    <w:rsid w:val="002F2874"/>
    <w:rsid w:val="002F2E39"/>
    <w:rsid w:val="00300AFF"/>
    <w:rsid w:val="0030131E"/>
    <w:rsid w:val="003029EB"/>
    <w:rsid w:val="00303BE4"/>
    <w:rsid w:val="00303FE0"/>
    <w:rsid w:val="003058E3"/>
    <w:rsid w:val="003065A6"/>
    <w:rsid w:val="003065D5"/>
    <w:rsid w:val="00313FF8"/>
    <w:rsid w:val="00315690"/>
    <w:rsid w:val="00316AB4"/>
    <w:rsid w:val="00320BB1"/>
    <w:rsid w:val="003243EC"/>
    <w:rsid w:val="00327AB2"/>
    <w:rsid w:val="003311DE"/>
    <w:rsid w:val="00331372"/>
    <w:rsid w:val="00334343"/>
    <w:rsid w:val="00335BF3"/>
    <w:rsid w:val="00336992"/>
    <w:rsid w:val="00342A28"/>
    <w:rsid w:val="00343724"/>
    <w:rsid w:val="00343E5A"/>
    <w:rsid w:val="003440EF"/>
    <w:rsid w:val="00347294"/>
    <w:rsid w:val="00354BE5"/>
    <w:rsid w:val="00357DA4"/>
    <w:rsid w:val="00360B49"/>
    <w:rsid w:val="0036711D"/>
    <w:rsid w:val="00367333"/>
    <w:rsid w:val="00367B9E"/>
    <w:rsid w:val="00370A5E"/>
    <w:rsid w:val="00370F61"/>
    <w:rsid w:val="00371332"/>
    <w:rsid w:val="00371B98"/>
    <w:rsid w:val="0037398B"/>
    <w:rsid w:val="00374852"/>
    <w:rsid w:val="00375738"/>
    <w:rsid w:val="003757AF"/>
    <w:rsid w:val="00375AC0"/>
    <w:rsid w:val="003776C7"/>
    <w:rsid w:val="00382306"/>
    <w:rsid w:val="00385B50"/>
    <w:rsid w:val="00387BCE"/>
    <w:rsid w:val="00392B20"/>
    <w:rsid w:val="003A19C9"/>
    <w:rsid w:val="003A2055"/>
    <w:rsid w:val="003A22D1"/>
    <w:rsid w:val="003A2BF3"/>
    <w:rsid w:val="003A3716"/>
    <w:rsid w:val="003A5CF0"/>
    <w:rsid w:val="003A5DC7"/>
    <w:rsid w:val="003A66E6"/>
    <w:rsid w:val="003A6C21"/>
    <w:rsid w:val="003A6EB7"/>
    <w:rsid w:val="003B0241"/>
    <w:rsid w:val="003B520C"/>
    <w:rsid w:val="003B55D7"/>
    <w:rsid w:val="003B6EBE"/>
    <w:rsid w:val="003B7E13"/>
    <w:rsid w:val="003C0966"/>
    <w:rsid w:val="003C2332"/>
    <w:rsid w:val="003C246E"/>
    <w:rsid w:val="003C6065"/>
    <w:rsid w:val="003D42BA"/>
    <w:rsid w:val="003E34A0"/>
    <w:rsid w:val="003E34B1"/>
    <w:rsid w:val="003E485B"/>
    <w:rsid w:val="003E5876"/>
    <w:rsid w:val="003E7E70"/>
    <w:rsid w:val="003F1C50"/>
    <w:rsid w:val="003F2379"/>
    <w:rsid w:val="003F2660"/>
    <w:rsid w:val="003F2789"/>
    <w:rsid w:val="003F34FB"/>
    <w:rsid w:val="003F37D9"/>
    <w:rsid w:val="003F3B87"/>
    <w:rsid w:val="003F768B"/>
    <w:rsid w:val="0040213F"/>
    <w:rsid w:val="00403F77"/>
    <w:rsid w:val="0040516A"/>
    <w:rsid w:val="00405927"/>
    <w:rsid w:val="00407E2E"/>
    <w:rsid w:val="0041052F"/>
    <w:rsid w:val="00413023"/>
    <w:rsid w:val="00414F22"/>
    <w:rsid w:val="00415406"/>
    <w:rsid w:val="004202A7"/>
    <w:rsid w:val="00420F63"/>
    <w:rsid w:val="0042192A"/>
    <w:rsid w:val="00422308"/>
    <w:rsid w:val="00425A6D"/>
    <w:rsid w:val="00425E8A"/>
    <w:rsid w:val="004278F1"/>
    <w:rsid w:val="0043066B"/>
    <w:rsid w:val="00436F0D"/>
    <w:rsid w:val="00440EC2"/>
    <w:rsid w:val="004410CB"/>
    <w:rsid w:val="004430BB"/>
    <w:rsid w:val="0044357A"/>
    <w:rsid w:val="00443EEC"/>
    <w:rsid w:val="0044434C"/>
    <w:rsid w:val="00447D6F"/>
    <w:rsid w:val="00451971"/>
    <w:rsid w:val="00451FD6"/>
    <w:rsid w:val="00452148"/>
    <w:rsid w:val="00452F47"/>
    <w:rsid w:val="0045370E"/>
    <w:rsid w:val="0045543E"/>
    <w:rsid w:val="004563E8"/>
    <w:rsid w:val="00456450"/>
    <w:rsid w:val="00461261"/>
    <w:rsid w:val="0046306E"/>
    <w:rsid w:val="0046333A"/>
    <w:rsid w:val="00464E91"/>
    <w:rsid w:val="0046538F"/>
    <w:rsid w:val="00465986"/>
    <w:rsid w:val="004749E0"/>
    <w:rsid w:val="00475F01"/>
    <w:rsid w:val="00477F00"/>
    <w:rsid w:val="00490A9C"/>
    <w:rsid w:val="00490ECF"/>
    <w:rsid w:val="00490FAB"/>
    <w:rsid w:val="00492198"/>
    <w:rsid w:val="00494A10"/>
    <w:rsid w:val="00497533"/>
    <w:rsid w:val="00497922"/>
    <w:rsid w:val="004A2470"/>
    <w:rsid w:val="004A63C8"/>
    <w:rsid w:val="004B02B3"/>
    <w:rsid w:val="004B0587"/>
    <w:rsid w:val="004B0FB1"/>
    <w:rsid w:val="004B13B0"/>
    <w:rsid w:val="004B2A21"/>
    <w:rsid w:val="004B2EED"/>
    <w:rsid w:val="004B5876"/>
    <w:rsid w:val="004B7C67"/>
    <w:rsid w:val="004B7F30"/>
    <w:rsid w:val="004D0FD3"/>
    <w:rsid w:val="004D1EEA"/>
    <w:rsid w:val="004D28F9"/>
    <w:rsid w:val="004D2D8B"/>
    <w:rsid w:val="004D3CC5"/>
    <w:rsid w:val="004D44F5"/>
    <w:rsid w:val="004D7D10"/>
    <w:rsid w:val="004E12F2"/>
    <w:rsid w:val="004E2A73"/>
    <w:rsid w:val="004E6DCC"/>
    <w:rsid w:val="004E7506"/>
    <w:rsid w:val="004E7A1C"/>
    <w:rsid w:val="004F03AD"/>
    <w:rsid w:val="004F08B6"/>
    <w:rsid w:val="004F2011"/>
    <w:rsid w:val="004F3D9F"/>
    <w:rsid w:val="004F4977"/>
    <w:rsid w:val="004F4C6F"/>
    <w:rsid w:val="004F5620"/>
    <w:rsid w:val="004F663F"/>
    <w:rsid w:val="0050082E"/>
    <w:rsid w:val="00500C85"/>
    <w:rsid w:val="005012CF"/>
    <w:rsid w:val="00503C36"/>
    <w:rsid w:val="0050767A"/>
    <w:rsid w:val="00511445"/>
    <w:rsid w:val="0051383C"/>
    <w:rsid w:val="00513AD3"/>
    <w:rsid w:val="00514057"/>
    <w:rsid w:val="0051490B"/>
    <w:rsid w:val="00515948"/>
    <w:rsid w:val="00516073"/>
    <w:rsid w:val="00521496"/>
    <w:rsid w:val="005226B1"/>
    <w:rsid w:val="00524D92"/>
    <w:rsid w:val="0052772E"/>
    <w:rsid w:val="00532B38"/>
    <w:rsid w:val="005350CC"/>
    <w:rsid w:val="00535ECC"/>
    <w:rsid w:val="005409F0"/>
    <w:rsid w:val="00541100"/>
    <w:rsid w:val="0054214A"/>
    <w:rsid w:val="00543B02"/>
    <w:rsid w:val="00543B9C"/>
    <w:rsid w:val="00544024"/>
    <w:rsid w:val="005461B7"/>
    <w:rsid w:val="00550461"/>
    <w:rsid w:val="005506B7"/>
    <w:rsid w:val="005533BA"/>
    <w:rsid w:val="00556C12"/>
    <w:rsid w:val="00556D48"/>
    <w:rsid w:val="00556F2C"/>
    <w:rsid w:val="0056424C"/>
    <w:rsid w:val="005658E9"/>
    <w:rsid w:val="00570705"/>
    <w:rsid w:val="005716FE"/>
    <w:rsid w:val="00572132"/>
    <w:rsid w:val="00581C8D"/>
    <w:rsid w:val="00583395"/>
    <w:rsid w:val="00584BAA"/>
    <w:rsid w:val="0058583C"/>
    <w:rsid w:val="00590371"/>
    <w:rsid w:val="00593514"/>
    <w:rsid w:val="005957C8"/>
    <w:rsid w:val="0059605F"/>
    <w:rsid w:val="005A2550"/>
    <w:rsid w:val="005A7C94"/>
    <w:rsid w:val="005B08AD"/>
    <w:rsid w:val="005B2102"/>
    <w:rsid w:val="005B40BE"/>
    <w:rsid w:val="005B5E8B"/>
    <w:rsid w:val="005C5347"/>
    <w:rsid w:val="005D160A"/>
    <w:rsid w:val="005D1B8D"/>
    <w:rsid w:val="005D2788"/>
    <w:rsid w:val="005D412C"/>
    <w:rsid w:val="005D53A4"/>
    <w:rsid w:val="005D6538"/>
    <w:rsid w:val="005E3028"/>
    <w:rsid w:val="005E3B9E"/>
    <w:rsid w:val="005E675F"/>
    <w:rsid w:val="005E7B50"/>
    <w:rsid w:val="005F120B"/>
    <w:rsid w:val="005F685E"/>
    <w:rsid w:val="005F68A7"/>
    <w:rsid w:val="00602E65"/>
    <w:rsid w:val="00603369"/>
    <w:rsid w:val="006161FB"/>
    <w:rsid w:val="0061652B"/>
    <w:rsid w:val="00616EC7"/>
    <w:rsid w:val="00621576"/>
    <w:rsid w:val="0062539A"/>
    <w:rsid w:val="006317F7"/>
    <w:rsid w:val="00631B05"/>
    <w:rsid w:val="00636715"/>
    <w:rsid w:val="00644335"/>
    <w:rsid w:val="00644703"/>
    <w:rsid w:val="00645577"/>
    <w:rsid w:val="00646649"/>
    <w:rsid w:val="006500C9"/>
    <w:rsid w:val="00656A6A"/>
    <w:rsid w:val="0066106B"/>
    <w:rsid w:val="0066173B"/>
    <w:rsid w:val="006635D9"/>
    <w:rsid w:val="00663F14"/>
    <w:rsid w:val="00665B99"/>
    <w:rsid w:val="006702D4"/>
    <w:rsid w:val="006769C7"/>
    <w:rsid w:val="006801E4"/>
    <w:rsid w:val="00680E91"/>
    <w:rsid w:val="00681849"/>
    <w:rsid w:val="00683736"/>
    <w:rsid w:val="0068644A"/>
    <w:rsid w:val="00695FBC"/>
    <w:rsid w:val="00696E79"/>
    <w:rsid w:val="006A0442"/>
    <w:rsid w:val="006A06DC"/>
    <w:rsid w:val="006A4FC9"/>
    <w:rsid w:val="006B0988"/>
    <w:rsid w:val="006B1B47"/>
    <w:rsid w:val="006C0CB2"/>
    <w:rsid w:val="006C4327"/>
    <w:rsid w:val="006C4E15"/>
    <w:rsid w:val="006C6A4A"/>
    <w:rsid w:val="006D0039"/>
    <w:rsid w:val="006D0CF4"/>
    <w:rsid w:val="006D149B"/>
    <w:rsid w:val="006D23CF"/>
    <w:rsid w:val="006D7ED6"/>
    <w:rsid w:val="006E1593"/>
    <w:rsid w:val="006E3B79"/>
    <w:rsid w:val="006E450A"/>
    <w:rsid w:val="006E52B5"/>
    <w:rsid w:val="006E5DFF"/>
    <w:rsid w:val="006E6217"/>
    <w:rsid w:val="006F0476"/>
    <w:rsid w:val="006F2A65"/>
    <w:rsid w:val="006F4552"/>
    <w:rsid w:val="006F4F55"/>
    <w:rsid w:val="006F71F6"/>
    <w:rsid w:val="00702670"/>
    <w:rsid w:val="007049E7"/>
    <w:rsid w:val="00704BF3"/>
    <w:rsid w:val="00704C4D"/>
    <w:rsid w:val="00707948"/>
    <w:rsid w:val="00715573"/>
    <w:rsid w:val="007170EC"/>
    <w:rsid w:val="00720257"/>
    <w:rsid w:val="007246CE"/>
    <w:rsid w:val="00725D39"/>
    <w:rsid w:val="007261D4"/>
    <w:rsid w:val="0072742C"/>
    <w:rsid w:val="00733979"/>
    <w:rsid w:val="0073515C"/>
    <w:rsid w:val="00735B32"/>
    <w:rsid w:val="00737422"/>
    <w:rsid w:val="00737F8E"/>
    <w:rsid w:val="00740079"/>
    <w:rsid w:val="00743C67"/>
    <w:rsid w:val="00747C48"/>
    <w:rsid w:val="00751F55"/>
    <w:rsid w:val="0075797C"/>
    <w:rsid w:val="00757D7B"/>
    <w:rsid w:val="00760227"/>
    <w:rsid w:val="00762AE6"/>
    <w:rsid w:val="007647F0"/>
    <w:rsid w:val="0076537D"/>
    <w:rsid w:val="00770BF4"/>
    <w:rsid w:val="00780168"/>
    <w:rsid w:val="00782783"/>
    <w:rsid w:val="007840C1"/>
    <w:rsid w:val="007851E3"/>
    <w:rsid w:val="00785746"/>
    <w:rsid w:val="0078608B"/>
    <w:rsid w:val="007906BF"/>
    <w:rsid w:val="00790707"/>
    <w:rsid w:val="00790D53"/>
    <w:rsid w:val="00790DEE"/>
    <w:rsid w:val="00791ABD"/>
    <w:rsid w:val="00793396"/>
    <w:rsid w:val="0079343F"/>
    <w:rsid w:val="00795715"/>
    <w:rsid w:val="007A096D"/>
    <w:rsid w:val="007A1AC2"/>
    <w:rsid w:val="007A1F88"/>
    <w:rsid w:val="007A32DC"/>
    <w:rsid w:val="007A37F2"/>
    <w:rsid w:val="007A39C1"/>
    <w:rsid w:val="007A3E48"/>
    <w:rsid w:val="007A74AA"/>
    <w:rsid w:val="007B289F"/>
    <w:rsid w:val="007B4976"/>
    <w:rsid w:val="007C2CBA"/>
    <w:rsid w:val="007C3568"/>
    <w:rsid w:val="007D24C0"/>
    <w:rsid w:val="007D67BF"/>
    <w:rsid w:val="007D689D"/>
    <w:rsid w:val="007E0691"/>
    <w:rsid w:val="007E2C55"/>
    <w:rsid w:val="007E5D5B"/>
    <w:rsid w:val="007F0882"/>
    <w:rsid w:val="007F3AF3"/>
    <w:rsid w:val="00801BF6"/>
    <w:rsid w:val="00801DB5"/>
    <w:rsid w:val="00802D71"/>
    <w:rsid w:val="008031AF"/>
    <w:rsid w:val="00806EBD"/>
    <w:rsid w:val="00812027"/>
    <w:rsid w:val="00812697"/>
    <w:rsid w:val="008134CB"/>
    <w:rsid w:val="00814DF6"/>
    <w:rsid w:val="00815861"/>
    <w:rsid w:val="0081755E"/>
    <w:rsid w:val="00820F32"/>
    <w:rsid w:val="00822394"/>
    <w:rsid w:val="00824577"/>
    <w:rsid w:val="008255EC"/>
    <w:rsid w:val="00831E63"/>
    <w:rsid w:val="0083235C"/>
    <w:rsid w:val="0083576B"/>
    <w:rsid w:val="0083602F"/>
    <w:rsid w:val="00836631"/>
    <w:rsid w:val="00842A99"/>
    <w:rsid w:val="008504A5"/>
    <w:rsid w:val="0085052F"/>
    <w:rsid w:val="0085368D"/>
    <w:rsid w:val="00857F3D"/>
    <w:rsid w:val="008603DC"/>
    <w:rsid w:val="0086058F"/>
    <w:rsid w:val="00860ED0"/>
    <w:rsid w:val="0086297A"/>
    <w:rsid w:val="008663F8"/>
    <w:rsid w:val="00866474"/>
    <w:rsid w:val="00867236"/>
    <w:rsid w:val="00871E2A"/>
    <w:rsid w:val="00873A24"/>
    <w:rsid w:val="00874221"/>
    <w:rsid w:val="008748ED"/>
    <w:rsid w:val="00874D05"/>
    <w:rsid w:val="0087668D"/>
    <w:rsid w:val="0087763E"/>
    <w:rsid w:val="00877AD7"/>
    <w:rsid w:val="0089042F"/>
    <w:rsid w:val="0089187C"/>
    <w:rsid w:val="00891FED"/>
    <w:rsid w:val="00894DAD"/>
    <w:rsid w:val="00894FAD"/>
    <w:rsid w:val="00895B25"/>
    <w:rsid w:val="008A09AE"/>
    <w:rsid w:val="008A0F7B"/>
    <w:rsid w:val="008A13B7"/>
    <w:rsid w:val="008A21C3"/>
    <w:rsid w:val="008A3827"/>
    <w:rsid w:val="008A5C8C"/>
    <w:rsid w:val="008A644F"/>
    <w:rsid w:val="008B0B42"/>
    <w:rsid w:val="008B2CAE"/>
    <w:rsid w:val="008B401C"/>
    <w:rsid w:val="008C2B7A"/>
    <w:rsid w:val="008D1138"/>
    <w:rsid w:val="008D2EFA"/>
    <w:rsid w:val="008F20BD"/>
    <w:rsid w:val="008F458A"/>
    <w:rsid w:val="008F48C9"/>
    <w:rsid w:val="009018B9"/>
    <w:rsid w:val="00903CB9"/>
    <w:rsid w:val="00905CE2"/>
    <w:rsid w:val="0090635C"/>
    <w:rsid w:val="00906713"/>
    <w:rsid w:val="00911E84"/>
    <w:rsid w:val="00912DDB"/>
    <w:rsid w:val="00913346"/>
    <w:rsid w:val="0091618D"/>
    <w:rsid w:val="0092528E"/>
    <w:rsid w:val="00932A2F"/>
    <w:rsid w:val="009375E9"/>
    <w:rsid w:val="0094085C"/>
    <w:rsid w:val="00942177"/>
    <w:rsid w:val="00943086"/>
    <w:rsid w:val="00943344"/>
    <w:rsid w:val="00944728"/>
    <w:rsid w:val="00946FC4"/>
    <w:rsid w:val="00950702"/>
    <w:rsid w:val="00950FF3"/>
    <w:rsid w:val="009517B6"/>
    <w:rsid w:val="009519A9"/>
    <w:rsid w:val="00954645"/>
    <w:rsid w:val="00955D05"/>
    <w:rsid w:val="00955E60"/>
    <w:rsid w:val="00955E9B"/>
    <w:rsid w:val="00956E17"/>
    <w:rsid w:val="009572ED"/>
    <w:rsid w:val="00960576"/>
    <w:rsid w:val="00962EEC"/>
    <w:rsid w:val="00964D23"/>
    <w:rsid w:val="0096722C"/>
    <w:rsid w:val="0097095E"/>
    <w:rsid w:val="00974D0D"/>
    <w:rsid w:val="0098108B"/>
    <w:rsid w:val="00981766"/>
    <w:rsid w:val="00981CF9"/>
    <w:rsid w:val="0098223D"/>
    <w:rsid w:val="00982596"/>
    <w:rsid w:val="00983486"/>
    <w:rsid w:val="009840F9"/>
    <w:rsid w:val="0098605B"/>
    <w:rsid w:val="00987673"/>
    <w:rsid w:val="009956A8"/>
    <w:rsid w:val="00996927"/>
    <w:rsid w:val="009978E8"/>
    <w:rsid w:val="00997A53"/>
    <w:rsid w:val="00997C24"/>
    <w:rsid w:val="009A18E3"/>
    <w:rsid w:val="009A1C83"/>
    <w:rsid w:val="009A28F5"/>
    <w:rsid w:val="009A29BC"/>
    <w:rsid w:val="009A4528"/>
    <w:rsid w:val="009A5EFC"/>
    <w:rsid w:val="009B2609"/>
    <w:rsid w:val="009B4556"/>
    <w:rsid w:val="009B6863"/>
    <w:rsid w:val="009C0C72"/>
    <w:rsid w:val="009C232D"/>
    <w:rsid w:val="009C3A52"/>
    <w:rsid w:val="009C3FB0"/>
    <w:rsid w:val="009C47C1"/>
    <w:rsid w:val="009D6793"/>
    <w:rsid w:val="009E50D9"/>
    <w:rsid w:val="009E5E26"/>
    <w:rsid w:val="009E6819"/>
    <w:rsid w:val="009F2D72"/>
    <w:rsid w:val="00A04B3F"/>
    <w:rsid w:val="00A04DD7"/>
    <w:rsid w:val="00A05FE3"/>
    <w:rsid w:val="00A07A25"/>
    <w:rsid w:val="00A101FD"/>
    <w:rsid w:val="00A10A34"/>
    <w:rsid w:val="00A15DA7"/>
    <w:rsid w:val="00A161DF"/>
    <w:rsid w:val="00A163AB"/>
    <w:rsid w:val="00A17A7C"/>
    <w:rsid w:val="00A22164"/>
    <w:rsid w:val="00A300EC"/>
    <w:rsid w:val="00A31267"/>
    <w:rsid w:val="00A32A36"/>
    <w:rsid w:val="00A35733"/>
    <w:rsid w:val="00A37F00"/>
    <w:rsid w:val="00A46EE9"/>
    <w:rsid w:val="00A47E90"/>
    <w:rsid w:val="00A53865"/>
    <w:rsid w:val="00A5493A"/>
    <w:rsid w:val="00A54F68"/>
    <w:rsid w:val="00A57A3B"/>
    <w:rsid w:val="00A60838"/>
    <w:rsid w:val="00A609E1"/>
    <w:rsid w:val="00A60D49"/>
    <w:rsid w:val="00A63ABE"/>
    <w:rsid w:val="00A7447D"/>
    <w:rsid w:val="00A74AED"/>
    <w:rsid w:val="00A75270"/>
    <w:rsid w:val="00A75ADB"/>
    <w:rsid w:val="00A7667C"/>
    <w:rsid w:val="00A80472"/>
    <w:rsid w:val="00A81469"/>
    <w:rsid w:val="00A81B71"/>
    <w:rsid w:val="00A83A85"/>
    <w:rsid w:val="00A83A8E"/>
    <w:rsid w:val="00A8660D"/>
    <w:rsid w:val="00A87BAE"/>
    <w:rsid w:val="00A91C11"/>
    <w:rsid w:val="00A9357D"/>
    <w:rsid w:val="00A96B3A"/>
    <w:rsid w:val="00AA0DCE"/>
    <w:rsid w:val="00AA0E62"/>
    <w:rsid w:val="00AA3197"/>
    <w:rsid w:val="00AA3E83"/>
    <w:rsid w:val="00AA54FA"/>
    <w:rsid w:val="00AA6E9B"/>
    <w:rsid w:val="00AB0088"/>
    <w:rsid w:val="00AB2D3C"/>
    <w:rsid w:val="00AB3EF5"/>
    <w:rsid w:val="00AB4AFE"/>
    <w:rsid w:val="00AB5F52"/>
    <w:rsid w:val="00AB7238"/>
    <w:rsid w:val="00AB7D9F"/>
    <w:rsid w:val="00AC1148"/>
    <w:rsid w:val="00AC254E"/>
    <w:rsid w:val="00AC36C6"/>
    <w:rsid w:val="00AC3923"/>
    <w:rsid w:val="00AC3B69"/>
    <w:rsid w:val="00AD37F9"/>
    <w:rsid w:val="00AD46DB"/>
    <w:rsid w:val="00AD653D"/>
    <w:rsid w:val="00AE0337"/>
    <w:rsid w:val="00AE0CF6"/>
    <w:rsid w:val="00AE42CE"/>
    <w:rsid w:val="00AF262B"/>
    <w:rsid w:val="00AF5DB5"/>
    <w:rsid w:val="00B011AF"/>
    <w:rsid w:val="00B01BF0"/>
    <w:rsid w:val="00B03280"/>
    <w:rsid w:val="00B0333D"/>
    <w:rsid w:val="00B04052"/>
    <w:rsid w:val="00B04F7F"/>
    <w:rsid w:val="00B07E21"/>
    <w:rsid w:val="00B106E4"/>
    <w:rsid w:val="00B13BD5"/>
    <w:rsid w:val="00B15CD3"/>
    <w:rsid w:val="00B168D9"/>
    <w:rsid w:val="00B170C0"/>
    <w:rsid w:val="00B2239E"/>
    <w:rsid w:val="00B23DFC"/>
    <w:rsid w:val="00B253AB"/>
    <w:rsid w:val="00B2604D"/>
    <w:rsid w:val="00B261D8"/>
    <w:rsid w:val="00B263FE"/>
    <w:rsid w:val="00B26AA5"/>
    <w:rsid w:val="00B27EC2"/>
    <w:rsid w:val="00B30B5D"/>
    <w:rsid w:val="00B33E4C"/>
    <w:rsid w:val="00B34A53"/>
    <w:rsid w:val="00B35ADD"/>
    <w:rsid w:val="00B40EB2"/>
    <w:rsid w:val="00B42565"/>
    <w:rsid w:val="00B426DD"/>
    <w:rsid w:val="00B431FE"/>
    <w:rsid w:val="00B43AD3"/>
    <w:rsid w:val="00B4586B"/>
    <w:rsid w:val="00B45E16"/>
    <w:rsid w:val="00B4600D"/>
    <w:rsid w:val="00B462E0"/>
    <w:rsid w:val="00B47A16"/>
    <w:rsid w:val="00B54A68"/>
    <w:rsid w:val="00B64D45"/>
    <w:rsid w:val="00B7229C"/>
    <w:rsid w:val="00B73040"/>
    <w:rsid w:val="00B74621"/>
    <w:rsid w:val="00B74729"/>
    <w:rsid w:val="00B82925"/>
    <w:rsid w:val="00B83450"/>
    <w:rsid w:val="00B84C8A"/>
    <w:rsid w:val="00B86548"/>
    <w:rsid w:val="00B87BC6"/>
    <w:rsid w:val="00B87E6A"/>
    <w:rsid w:val="00B90801"/>
    <w:rsid w:val="00B93D32"/>
    <w:rsid w:val="00B94E70"/>
    <w:rsid w:val="00B97216"/>
    <w:rsid w:val="00B977AB"/>
    <w:rsid w:val="00BA16AB"/>
    <w:rsid w:val="00BA19A8"/>
    <w:rsid w:val="00BA55B8"/>
    <w:rsid w:val="00BB012F"/>
    <w:rsid w:val="00BB1747"/>
    <w:rsid w:val="00BB1B64"/>
    <w:rsid w:val="00BB47DA"/>
    <w:rsid w:val="00BB5429"/>
    <w:rsid w:val="00BB5C3A"/>
    <w:rsid w:val="00BB67DB"/>
    <w:rsid w:val="00BB693D"/>
    <w:rsid w:val="00BB7ABF"/>
    <w:rsid w:val="00BC68EB"/>
    <w:rsid w:val="00BD0FE8"/>
    <w:rsid w:val="00BD11BE"/>
    <w:rsid w:val="00BD236F"/>
    <w:rsid w:val="00BD444B"/>
    <w:rsid w:val="00BD706D"/>
    <w:rsid w:val="00BD7AFA"/>
    <w:rsid w:val="00BD7D95"/>
    <w:rsid w:val="00BE19C1"/>
    <w:rsid w:val="00BE39D9"/>
    <w:rsid w:val="00BE40A6"/>
    <w:rsid w:val="00BE5C4B"/>
    <w:rsid w:val="00BF0553"/>
    <w:rsid w:val="00BF3072"/>
    <w:rsid w:val="00BF3A96"/>
    <w:rsid w:val="00BF5B97"/>
    <w:rsid w:val="00BF751F"/>
    <w:rsid w:val="00C02588"/>
    <w:rsid w:val="00C057FB"/>
    <w:rsid w:val="00C0768A"/>
    <w:rsid w:val="00C07DD1"/>
    <w:rsid w:val="00C105ED"/>
    <w:rsid w:val="00C10F11"/>
    <w:rsid w:val="00C114DC"/>
    <w:rsid w:val="00C11959"/>
    <w:rsid w:val="00C161DB"/>
    <w:rsid w:val="00C203EF"/>
    <w:rsid w:val="00C25676"/>
    <w:rsid w:val="00C32AC5"/>
    <w:rsid w:val="00C32E38"/>
    <w:rsid w:val="00C33989"/>
    <w:rsid w:val="00C367A0"/>
    <w:rsid w:val="00C36EB6"/>
    <w:rsid w:val="00C3748D"/>
    <w:rsid w:val="00C37897"/>
    <w:rsid w:val="00C37ADF"/>
    <w:rsid w:val="00C40874"/>
    <w:rsid w:val="00C4308B"/>
    <w:rsid w:val="00C45643"/>
    <w:rsid w:val="00C50824"/>
    <w:rsid w:val="00C50EC2"/>
    <w:rsid w:val="00C520F0"/>
    <w:rsid w:val="00C527A3"/>
    <w:rsid w:val="00C531C5"/>
    <w:rsid w:val="00C53DA6"/>
    <w:rsid w:val="00C57879"/>
    <w:rsid w:val="00C61742"/>
    <w:rsid w:val="00C61E84"/>
    <w:rsid w:val="00C644CE"/>
    <w:rsid w:val="00C66AC9"/>
    <w:rsid w:val="00C67DBA"/>
    <w:rsid w:val="00C702E4"/>
    <w:rsid w:val="00C72113"/>
    <w:rsid w:val="00C73371"/>
    <w:rsid w:val="00C74C3D"/>
    <w:rsid w:val="00C76C2B"/>
    <w:rsid w:val="00C8415A"/>
    <w:rsid w:val="00C8673F"/>
    <w:rsid w:val="00C911A8"/>
    <w:rsid w:val="00C95BF1"/>
    <w:rsid w:val="00C96328"/>
    <w:rsid w:val="00CA0A60"/>
    <w:rsid w:val="00CA2609"/>
    <w:rsid w:val="00CA3863"/>
    <w:rsid w:val="00CA5F0E"/>
    <w:rsid w:val="00CB09CA"/>
    <w:rsid w:val="00CB09F9"/>
    <w:rsid w:val="00CB29D1"/>
    <w:rsid w:val="00CB3636"/>
    <w:rsid w:val="00CB4022"/>
    <w:rsid w:val="00CB63F2"/>
    <w:rsid w:val="00CC3D4E"/>
    <w:rsid w:val="00CC5068"/>
    <w:rsid w:val="00CC5F8B"/>
    <w:rsid w:val="00CC6062"/>
    <w:rsid w:val="00CC6876"/>
    <w:rsid w:val="00CD0F70"/>
    <w:rsid w:val="00CD151E"/>
    <w:rsid w:val="00CD152E"/>
    <w:rsid w:val="00CD1B4E"/>
    <w:rsid w:val="00CE02DF"/>
    <w:rsid w:val="00CE10D9"/>
    <w:rsid w:val="00CF3F98"/>
    <w:rsid w:val="00CF54F3"/>
    <w:rsid w:val="00CF573F"/>
    <w:rsid w:val="00CF62ED"/>
    <w:rsid w:val="00D00748"/>
    <w:rsid w:val="00D00CBE"/>
    <w:rsid w:val="00D03F97"/>
    <w:rsid w:val="00D06FC7"/>
    <w:rsid w:val="00D13191"/>
    <w:rsid w:val="00D1436D"/>
    <w:rsid w:val="00D158B7"/>
    <w:rsid w:val="00D173A2"/>
    <w:rsid w:val="00D178CB"/>
    <w:rsid w:val="00D26013"/>
    <w:rsid w:val="00D270BE"/>
    <w:rsid w:val="00D3231A"/>
    <w:rsid w:val="00D33EF4"/>
    <w:rsid w:val="00D343AA"/>
    <w:rsid w:val="00D35F48"/>
    <w:rsid w:val="00D4036A"/>
    <w:rsid w:val="00D4040F"/>
    <w:rsid w:val="00D44312"/>
    <w:rsid w:val="00D47421"/>
    <w:rsid w:val="00D51693"/>
    <w:rsid w:val="00D53A94"/>
    <w:rsid w:val="00D54B93"/>
    <w:rsid w:val="00D55AA9"/>
    <w:rsid w:val="00D56804"/>
    <w:rsid w:val="00D5749B"/>
    <w:rsid w:val="00D605C6"/>
    <w:rsid w:val="00D606AA"/>
    <w:rsid w:val="00D60A0E"/>
    <w:rsid w:val="00D60C89"/>
    <w:rsid w:val="00D60F81"/>
    <w:rsid w:val="00D61150"/>
    <w:rsid w:val="00D634A8"/>
    <w:rsid w:val="00D64F4B"/>
    <w:rsid w:val="00D66880"/>
    <w:rsid w:val="00D672D8"/>
    <w:rsid w:val="00D710A4"/>
    <w:rsid w:val="00D748E2"/>
    <w:rsid w:val="00D76B00"/>
    <w:rsid w:val="00D77D3D"/>
    <w:rsid w:val="00D8063D"/>
    <w:rsid w:val="00D83904"/>
    <w:rsid w:val="00D850C0"/>
    <w:rsid w:val="00D85608"/>
    <w:rsid w:val="00D86BC7"/>
    <w:rsid w:val="00D93979"/>
    <w:rsid w:val="00D97212"/>
    <w:rsid w:val="00DA0106"/>
    <w:rsid w:val="00DA30A8"/>
    <w:rsid w:val="00DA3CE6"/>
    <w:rsid w:val="00DA3DD8"/>
    <w:rsid w:val="00DB1F54"/>
    <w:rsid w:val="00DB2899"/>
    <w:rsid w:val="00DB3E50"/>
    <w:rsid w:val="00DB55D6"/>
    <w:rsid w:val="00DC14B2"/>
    <w:rsid w:val="00DC6111"/>
    <w:rsid w:val="00DD077C"/>
    <w:rsid w:val="00DD0CD2"/>
    <w:rsid w:val="00DD44FB"/>
    <w:rsid w:val="00DD4C99"/>
    <w:rsid w:val="00DD5586"/>
    <w:rsid w:val="00DD582E"/>
    <w:rsid w:val="00DD76D7"/>
    <w:rsid w:val="00DE5B23"/>
    <w:rsid w:val="00DE6DA9"/>
    <w:rsid w:val="00DF00A5"/>
    <w:rsid w:val="00DF1A60"/>
    <w:rsid w:val="00DF3AC1"/>
    <w:rsid w:val="00DF408C"/>
    <w:rsid w:val="00DF5373"/>
    <w:rsid w:val="00DF55FC"/>
    <w:rsid w:val="00DF5F25"/>
    <w:rsid w:val="00E00D12"/>
    <w:rsid w:val="00E01CB0"/>
    <w:rsid w:val="00E03230"/>
    <w:rsid w:val="00E062E7"/>
    <w:rsid w:val="00E071AA"/>
    <w:rsid w:val="00E1245D"/>
    <w:rsid w:val="00E13E5E"/>
    <w:rsid w:val="00E17C78"/>
    <w:rsid w:val="00E26F0A"/>
    <w:rsid w:val="00E3086D"/>
    <w:rsid w:val="00E30CCC"/>
    <w:rsid w:val="00E3444D"/>
    <w:rsid w:val="00E36FDB"/>
    <w:rsid w:val="00E43CBE"/>
    <w:rsid w:val="00E44032"/>
    <w:rsid w:val="00E44A8A"/>
    <w:rsid w:val="00E47559"/>
    <w:rsid w:val="00E50836"/>
    <w:rsid w:val="00E5150E"/>
    <w:rsid w:val="00E522A5"/>
    <w:rsid w:val="00E5271B"/>
    <w:rsid w:val="00E579FA"/>
    <w:rsid w:val="00E61BF5"/>
    <w:rsid w:val="00E61D7A"/>
    <w:rsid w:val="00E61E16"/>
    <w:rsid w:val="00E67441"/>
    <w:rsid w:val="00E67A39"/>
    <w:rsid w:val="00E67B58"/>
    <w:rsid w:val="00E7415B"/>
    <w:rsid w:val="00E74A57"/>
    <w:rsid w:val="00E757FF"/>
    <w:rsid w:val="00E80A71"/>
    <w:rsid w:val="00E8232C"/>
    <w:rsid w:val="00E82F23"/>
    <w:rsid w:val="00E84899"/>
    <w:rsid w:val="00E848DB"/>
    <w:rsid w:val="00E86365"/>
    <w:rsid w:val="00E87445"/>
    <w:rsid w:val="00E91009"/>
    <w:rsid w:val="00E9232D"/>
    <w:rsid w:val="00E9247F"/>
    <w:rsid w:val="00E95FC0"/>
    <w:rsid w:val="00EA066D"/>
    <w:rsid w:val="00EA0729"/>
    <w:rsid w:val="00EA1B6E"/>
    <w:rsid w:val="00EA5D31"/>
    <w:rsid w:val="00EA64E5"/>
    <w:rsid w:val="00EB0801"/>
    <w:rsid w:val="00EB1F14"/>
    <w:rsid w:val="00EB2906"/>
    <w:rsid w:val="00EB2ED6"/>
    <w:rsid w:val="00EB4447"/>
    <w:rsid w:val="00EB6FDB"/>
    <w:rsid w:val="00EC1C98"/>
    <w:rsid w:val="00EC4913"/>
    <w:rsid w:val="00EC726A"/>
    <w:rsid w:val="00EC7BD5"/>
    <w:rsid w:val="00EC7E7F"/>
    <w:rsid w:val="00ED3D0D"/>
    <w:rsid w:val="00EE17D5"/>
    <w:rsid w:val="00EE622C"/>
    <w:rsid w:val="00EF03D2"/>
    <w:rsid w:val="00EF1404"/>
    <w:rsid w:val="00EF1978"/>
    <w:rsid w:val="00EF3597"/>
    <w:rsid w:val="00EF7007"/>
    <w:rsid w:val="00F0274F"/>
    <w:rsid w:val="00F02EFB"/>
    <w:rsid w:val="00F05111"/>
    <w:rsid w:val="00F05BD8"/>
    <w:rsid w:val="00F07580"/>
    <w:rsid w:val="00F10765"/>
    <w:rsid w:val="00F1199D"/>
    <w:rsid w:val="00F11A85"/>
    <w:rsid w:val="00F14448"/>
    <w:rsid w:val="00F14618"/>
    <w:rsid w:val="00F21352"/>
    <w:rsid w:val="00F247D6"/>
    <w:rsid w:val="00F30239"/>
    <w:rsid w:val="00F30ACB"/>
    <w:rsid w:val="00F315E9"/>
    <w:rsid w:val="00F4008C"/>
    <w:rsid w:val="00F410C8"/>
    <w:rsid w:val="00F4536A"/>
    <w:rsid w:val="00F50A7C"/>
    <w:rsid w:val="00F50F28"/>
    <w:rsid w:val="00F52121"/>
    <w:rsid w:val="00F665FF"/>
    <w:rsid w:val="00F66D99"/>
    <w:rsid w:val="00F705F7"/>
    <w:rsid w:val="00F724FA"/>
    <w:rsid w:val="00F72957"/>
    <w:rsid w:val="00F73C06"/>
    <w:rsid w:val="00F80B0B"/>
    <w:rsid w:val="00F82317"/>
    <w:rsid w:val="00F834A9"/>
    <w:rsid w:val="00F84732"/>
    <w:rsid w:val="00F8556C"/>
    <w:rsid w:val="00F90EB3"/>
    <w:rsid w:val="00F929F3"/>
    <w:rsid w:val="00F92C61"/>
    <w:rsid w:val="00F93C62"/>
    <w:rsid w:val="00F94EBB"/>
    <w:rsid w:val="00F96B4C"/>
    <w:rsid w:val="00F96D10"/>
    <w:rsid w:val="00FA0372"/>
    <w:rsid w:val="00FA1167"/>
    <w:rsid w:val="00FA72A4"/>
    <w:rsid w:val="00FB1CBD"/>
    <w:rsid w:val="00FB2F2C"/>
    <w:rsid w:val="00FB3066"/>
    <w:rsid w:val="00FB418C"/>
    <w:rsid w:val="00FB58BE"/>
    <w:rsid w:val="00FC09C3"/>
    <w:rsid w:val="00FC216F"/>
    <w:rsid w:val="00FC288C"/>
    <w:rsid w:val="00FC6F5E"/>
    <w:rsid w:val="00FD150B"/>
    <w:rsid w:val="00FD2250"/>
    <w:rsid w:val="00FD29DB"/>
    <w:rsid w:val="00FD390D"/>
    <w:rsid w:val="00FD6669"/>
    <w:rsid w:val="00FE029B"/>
    <w:rsid w:val="00FE1349"/>
    <w:rsid w:val="00FE1D10"/>
    <w:rsid w:val="00FE2DCB"/>
    <w:rsid w:val="00FE36D4"/>
    <w:rsid w:val="00FE5030"/>
    <w:rsid w:val="00FE519A"/>
    <w:rsid w:val="00FE538F"/>
    <w:rsid w:val="00FF1E76"/>
    <w:rsid w:val="00FF2169"/>
    <w:rsid w:val="00FF2286"/>
    <w:rsid w:val="00FF350D"/>
    <w:rsid w:val="00FF5894"/>
    <w:rsid w:val="00FF739F"/>
    <w:rsid w:val="00FF7E35"/>
    <w:rsid w:val="00FF7FEC"/>
    <w:rsid w:val="712D8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839DB"/>
  <w15:chartTrackingRefBased/>
  <w15:docId w15:val="{3A440CAE-BC18-41B7-9D4C-EF056C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111F1"/>
    <w:rPr>
      <w:sz w:val="16"/>
      <w:szCs w:val="16"/>
    </w:rPr>
  </w:style>
  <w:style w:type="paragraph" w:styleId="CommentText">
    <w:name w:val="annotation text"/>
    <w:basedOn w:val="Normal"/>
    <w:link w:val="CommentTextChar"/>
    <w:uiPriority w:val="99"/>
    <w:semiHidden/>
    <w:unhideWhenUsed/>
    <w:rsid w:val="001111F1"/>
    <w:pPr>
      <w:spacing w:line="240" w:lineRule="auto"/>
    </w:pPr>
    <w:rPr>
      <w:sz w:val="20"/>
      <w:szCs w:val="20"/>
    </w:rPr>
  </w:style>
  <w:style w:type="character" w:customStyle="1" w:styleId="CommentTextChar">
    <w:name w:val="Comment Text Char"/>
    <w:basedOn w:val="DefaultParagraphFont"/>
    <w:link w:val="CommentText"/>
    <w:uiPriority w:val="99"/>
    <w:semiHidden/>
    <w:rsid w:val="001111F1"/>
    <w:rPr>
      <w:sz w:val="20"/>
      <w:szCs w:val="20"/>
    </w:rPr>
  </w:style>
  <w:style w:type="paragraph" w:styleId="CommentSubject">
    <w:name w:val="annotation subject"/>
    <w:basedOn w:val="CommentText"/>
    <w:next w:val="CommentText"/>
    <w:link w:val="CommentSubjectChar"/>
    <w:uiPriority w:val="99"/>
    <w:semiHidden/>
    <w:unhideWhenUsed/>
    <w:rsid w:val="001111F1"/>
    <w:rPr>
      <w:b/>
      <w:bCs/>
    </w:rPr>
  </w:style>
  <w:style w:type="character" w:customStyle="1" w:styleId="CommentSubjectChar">
    <w:name w:val="Comment Subject Char"/>
    <w:basedOn w:val="CommentTextChar"/>
    <w:link w:val="CommentSubject"/>
    <w:uiPriority w:val="99"/>
    <w:semiHidden/>
    <w:rsid w:val="001111F1"/>
    <w:rPr>
      <w:b/>
      <w:bCs/>
      <w:sz w:val="20"/>
      <w:szCs w:val="20"/>
    </w:rPr>
  </w:style>
  <w:style w:type="character" w:styleId="Hyperlink">
    <w:name w:val="Hyperlink"/>
    <w:basedOn w:val="DefaultParagraphFont"/>
    <w:uiPriority w:val="99"/>
    <w:unhideWhenUsed/>
    <w:rsid w:val="00E848DB"/>
    <w:rPr>
      <w:color w:val="0563C1" w:themeColor="hyperlink"/>
      <w:u w:val="single"/>
    </w:rPr>
  </w:style>
  <w:style w:type="character" w:styleId="Strong">
    <w:name w:val="Strong"/>
    <w:basedOn w:val="DefaultParagraphFont"/>
    <w:uiPriority w:val="22"/>
    <w:qFormat/>
    <w:rsid w:val="00343724"/>
    <w:rPr>
      <w:b/>
      <w:bCs/>
    </w:rPr>
  </w:style>
  <w:style w:type="paragraph" w:styleId="NoSpacing">
    <w:name w:val="No Spacing"/>
    <w:uiPriority w:val="1"/>
    <w:qFormat/>
    <w:rsid w:val="00695FBC"/>
    <w:pPr>
      <w:spacing w:after="0" w:line="240" w:lineRule="auto"/>
    </w:pPr>
  </w:style>
  <w:style w:type="character" w:styleId="UnresolvedMention">
    <w:name w:val="Unresolved Mention"/>
    <w:basedOn w:val="DefaultParagraphFont"/>
    <w:uiPriority w:val="99"/>
    <w:semiHidden/>
    <w:unhideWhenUsed/>
    <w:rsid w:val="00D60A0E"/>
    <w:rPr>
      <w:color w:val="605E5C"/>
      <w:shd w:val="clear" w:color="auto" w:fill="E1DFDD"/>
    </w:rPr>
  </w:style>
  <w:style w:type="character" w:styleId="FollowedHyperlink">
    <w:name w:val="FollowedHyperlink"/>
    <w:basedOn w:val="DefaultParagraphFont"/>
    <w:uiPriority w:val="99"/>
    <w:semiHidden/>
    <w:unhideWhenUsed/>
    <w:rsid w:val="005A7C94"/>
    <w:rPr>
      <w:color w:val="954F72" w:themeColor="followedHyperlink"/>
      <w:u w:val="single"/>
    </w:rPr>
  </w:style>
  <w:style w:type="paragraph" w:styleId="NormalWeb">
    <w:name w:val="Normal (Web)"/>
    <w:basedOn w:val="Normal"/>
    <w:uiPriority w:val="99"/>
    <w:semiHidden/>
    <w:unhideWhenUsed/>
    <w:rsid w:val="005A7C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21786">
      <w:bodyDiv w:val="1"/>
      <w:marLeft w:val="0"/>
      <w:marRight w:val="0"/>
      <w:marTop w:val="0"/>
      <w:marBottom w:val="0"/>
      <w:divBdr>
        <w:top w:val="none" w:sz="0" w:space="0" w:color="auto"/>
        <w:left w:val="none" w:sz="0" w:space="0" w:color="auto"/>
        <w:bottom w:val="none" w:sz="0" w:space="0" w:color="auto"/>
        <w:right w:val="none" w:sz="0" w:space="0" w:color="auto"/>
      </w:divBdr>
    </w:div>
    <w:div w:id="140930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functions.hud.ac.uk/COM/University-Committees/Senate/SEN_2021_11_03_P7.pdf?Web=1" TargetMode="External"/><Relationship Id="rId13" Type="http://schemas.openxmlformats.org/officeDocument/2006/relationships/hyperlink" Target="https://unifunctions.hud.ac.uk/COM/University-Committees/Senate/SEN_2021_11_03_P13.3.pdf?Web=1" TargetMode="External"/><Relationship Id="rId18" Type="http://schemas.openxmlformats.org/officeDocument/2006/relationships/hyperlink" Target="https://unifunctions.hud.ac.uk/COM/University-Committees/Senate/SEN_2021_11_03_P19.pdf?Web=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unifunctions.hud.ac.uk/COM/University-Committees/Senate/SEN_2021_06_23_M.pdf?Web=1" TargetMode="External"/><Relationship Id="rId12" Type="http://schemas.openxmlformats.org/officeDocument/2006/relationships/hyperlink" Target="https://unifunctions.hud.ac.uk/COM/University-Committees/Senate/SEN_2021_11_03_P13.1.pdf?Web=1" TargetMode="External"/><Relationship Id="rId17" Type="http://schemas.openxmlformats.org/officeDocument/2006/relationships/hyperlink" Target="https://unifunctions.hud.ac.uk/COM/University-Committees/Senate/SEN_2021_11_03_P17.pdf?Web=1" TargetMode="External"/><Relationship Id="rId2" Type="http://schemas.openxmlformats.org/officeDocument/2006/relationships/styles" Target="styles.xml"/><Relationship Id="rId16" Type="http://schemas.openxmlformats.org/officeDocument/2006/relationships/hyperlink" Target="https://unifunctions.hud.ac.uk/COM/University-Committees/Senate/SEN_2021_11_03_P16.pdf?Web=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functions.hud.ac.uk/COM/University-Committees/Senate/SEN_2021_11_03_P12.5.pdf?Web=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nifunctions.hud.ac.uk/COM/University-Committees/Senate/SEN_2021_11_03_P15.pdf?Web=1" TargetMode="External"/><Relationship Id="rId23" Type="http://schemas.openxmlformats.org/officeDocument/2006/relationships/fontTable" Target="fontTable.xml"/><Relationship Id="rId10" Type="http://schemas.openxmlformats.org/officeDocument/2006/relationships/hyperlink" Target="https://unifunctions.hud.ac.uk/COM/University-Committees/Senate/SEN_2021_11_03_P9.pdf?Web=1" TargetMode="External"/><Relationship Id="rId19" Type="http://schemas.openxmlformats.org/officeDocument/2006/relationships/hyperlink" Target="https://unifunctions.hud.ac.uk/COM/University-Committees/Senate/SEN_2021_11_03_P22.4.pdf?Web=1" TargetMode="External"/><Relationship Id="rId4" Type="http://schemas.openxmlformats.org/officeDocument/2006/relationships/webSettings" Target="webSettings.xml"/><Relationship Id="rId9" Type="http://schemas.openxmlformats.org/officeDocument/2006/relationships/hyperlink" Target="https://unifunctions.hud.ac.uk/COM/University-Committees/Senate/SEN_2021_11_03_P8.pdf?Web=1" TargetMode="External"/><Relationship Id="rId14" Type="http://schemas.openxmlformats.org/officeDocument/2006/relationships/hyperlink" Target="https://unifunctions.hud.ac.uk/COM/University-Committees/Senate/SEN_2021_11_03_P14.pdf?Web=1"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3204</Words>
  <Characters>18264</Characters>
  <Application>Microsoft Office Word</Application>
  <DocSecurity>0</DocSecurity>
  <Lines>152</Lines>
  <Paragraphs>42</Paragraphs>
  <ScaleCrop>false</ScaleCrop>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Birds</dc:creator>
  <cp:keywords/>
  <dc:description/>
  <cp:lastModifiedBy>Shirley Murray</cp:lastModifiedBy>
  <cp:revision>2</cp:revision>
  <cp:lastPrinted>2020-03-11T11:09:00Z</cp:lastPrinted>
  <dcterms:created xsi:type="dcterms:W3CDTF">2021-12-08T11:55:00Z</dcterms:created>
  <dcterms:modified xsi:type="dcterms:W3CDTF">2021-12-08T11:55:00Z</dcterms:modified>
</cp:coreProperties>
</file>